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8" w:lineRule="exact" w:before="33"/>
        <w:ind w:left="50" w:right="0" w:firstLine="0"/>
        <w:jc w:val="center"/>
        <w:rPr>
          <w:b/>
          <w:sz w:val="22"/>
        </w:rPr>
      </w:pPr>
      <w:r>
        <w:rPr>
          <w:b/>
          <w:sz w:val="22"/>
        </w:rPr>
        <w:t>TARRANT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COUNTY</w:t>
      </w:r>
      <w:r>
        <w:rPr>
          <w:b/>
          <w:spacing w:val="-12"/>
          <w:sz w:val="22"/>
        </w:rPr>
        <w:t> </w:t>
      </w:r>
      <w:r>
        <w:rPr>
          <w:b/>
          <w:spacing w:val="-5"/>
          <w:sz w:val="22"/>
        </w:rPr>
        <w:t>DRO</w:t>
      </w:r>
    </w:p>
    <w:p>
      <w:pPr>
        <w:spacing w:line="267" w:lineRule="exact" w:before="0"/>
        <w:ind w:left="50" w:right="5" w:firstLine="0"/>
        <w:jc w:val="center"/>
        <w:rPr>
          <w:b/>
          <w:sz w:val="22"/>
        </w:rPr>
      </w:pPr>
      <w:r>
        <w:rPr>
          <w:b/>
          <w:sz w:val="22"/>
        </w:rPr>
        <w:t>CHILD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SUPPORT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MONITORING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PROGRAM</w:t>
      </w:r>
    </w:p>
    <w:p>
      <w:pPr>
        <w:spacing w:line="268" w:lineRule="exact" w:before="0"/>
        <w:ind w:left="330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P.O.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BOX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161879,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FORT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WORTH,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TEXAS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76161</w:t>
      </w:r>
    </w:p>
    <w:p>
      <w:pPr>
        <w:pStyle w:val="BodyText"/>
        <w:spacing w:before="20"/>
        <w:rPr>
          <w:b/>
        </w:rPr>
      </w:pPr>
    </w:p>
    <w:p>
      <w:pPr>
        <w:pStyle w:val="Title"/>
      </w:pPr>
      <w:r>
        <w:rPr/>
        <w:t>OUT-OF-POCKET</w:t>
      </w:r>
      <w:r>
        <w:rPr>
          <w:spacing w:val="-14"/>
        </w:rPr>
        <w:t> </w:t>
      </w:r>
      <w:r>
        <w:rPr/>
        <w:t>HEALTHCARE</w:t>
      </w:r>
      <w:r>
        <w:rPr>
          <w:spacing w:val="-15"/>
        </w:rPr>
        <w:t> </w:t>
      </w:r>
      <w:r>
        <w:rPr/>
        <w:t>EXPENSES</w:t>
      </w:r>
      <w:r>
        <w:rPr>
          <w:spacing w:val="-15"/>
        </w:rPr>
        <w:t> </w:t>
      </w:r>
      <w:r>
        <w:rPr/>
        <w:t>-</w:t>
      </w:r>
      <w:r>
        <w:rPr>
          <w:spacing w:val="-16"/>
        </w:rPr>
        <w:t> </w:t>
      </w:r>
      <w:r>
        <w:rPr>
          <w:spacing w:val="-2"/>
        </w:rPr>
        <w:t>UNREIMBURSED</w:t>
      </w:r>
    </w:p>
    <w:p>
      <w:pPr>
        <w:spacing w:before="3"/>
        <w:ind w:left="50" w:right="10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Supporting</w:t>
      </w:r>
      <w:r>
        <w:rPr>
          <w:b/>
          <w:spacing w:val="-14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Documentation</w:t>
      </w:r>
    </w:p>
    <w:p>
      <w:pPr>
        <w:pStyle w:val="BodyText"/>
        <w:spacing w:before="262"/>
        <w:ind w:left="324" w:right="314"/>
        <w:jc w:val="both"/>
      </w:pPr>
      <w:r>
        <w:rPr>
          <w:u w:val="single"/>
        </w:rPr>
        <w:t>This</w:t>
      </w:r>
      <w:r>
        <w:rPr>
          <w:spacing w:val="-2"/>
          <w:u w:val="single"/>
        </w:rPr>
        <w:t> </w:t>
      </w: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applies</w:t>
      </w:r>
      <w:r>
        <w:rPr>
          <w:spacing w:val="-2"/>
          <w:u w:val="single"/>
        </w:rPr>
        <w:t> </w:t>
      </w:r>
      <w:r>
        <w:rPr>
          <w:u w:val="single"/>
        </w:rPr>
        <w:t>if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Non-Custodial</w:t>
      </w:r>
      <w:r>
        <w:rPr>
          <w:spacing w:val="-3"/>
          <w:u w:val="single"/>
        </w:rPr>
        <w:t> </w:t>
      </w:r>
      <w:r>
        <w:rPr>
          <w:u w:val="single"/>
        </w:rPr>
        <w:t>Parent</w:t>
      </w:r>
      <w:r>
        <w:rPr>
          <w:spacing w:val="-1"/>
          <w:u w:val="single"/>
        </w:rPr>
        <w:t> </w:t>
      </w:r>
      <w:r>
        <w:rPr>
          <w:u w:val="single"/>
        </w:rPr>
        <w:t>is</w:t>
      </w:r>
      <w:r>
        <w:rPr>
          <w:spacing w:val="-3"/>
          <w:u w:val="single"/>
        </w:rPr>
        <w:t> </w:t>
      </w:r>
      <w:r>
        <w:rPr>
          <w:u w:val="single"/>
        </w:rPr>
        <w:t>ordered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pay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portion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subject</w:t>
      </w:r>
      <w:r>
        <w:rPr>
          <w:spacing w:val="-1"/>
          <w:u w:val="single"/>
        </w:rPr>
        <w:t> </w:t>
      </w:r>
      <w:r>
        <w:rPr>
          <w:u w:val="single"/>
        </w:rPr>
        <w:t>child(ren)’s</w:t>
      </w:r>
      <w:r>
        <w:rPr>
          <w:spacing w:val="-1"/>
          <w:u w:val="single"/>
        </w:rPr>
        <w:t> </w:t>
      </w:r>
      <w:r>
        <w:rPr>
          <w:u w:val="single"/>
        </w:rPr>
        <w:t>health</w:t>
      </w:r>
      <w:r>
        <w:rPr>
          <w:spacing w:val="-4"/>
          <w:u w:val="single"/>
        </w:rPr>
        <w:t> </w:t>
      </w:r>
      <w:r>
        <w:rPr>
          <w:u w:val="single"/>
        </w:rPr>
        <w:t>care</w:t>
      </w:r>
      <w:r>
        <w:rPr>
          <w:u w:val="none"/>
        </w:rPr>
        <w:t> </w:t>
      </w:r>
      <w:r>
        <w:rPr>
          <w:spacing w:val="-2"/>
          <w:u w:val="single"/>
        </w:rPr>
        <w:t>expenses</w:t>
      </w:r>
      <w:r>
        <w:rPr>
          <w:spacing w:val="-2"/>
          <w:u w:val="none"/>
        </w:rPr>
        <w:t>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324" w:right="272"/>
        <w:jc w:val="both"/>
      </w:pPr>
      <w:r>
        <w:rPr/>
        <w:t>As the Custodial Parent, you are responsible for maintaining well-documented and organized records of the amounts expended for each subject child’s health care expenses.</w:t>
      </w:r>
      <w:r>
        <w:rPr>
          <w:spacing w:val="39"/>
        </w:rPr>
        <w:t> </w:t>
      </w:r>
      <w:r>
        <w:rPr/>
        <w:t>In this section a list of documents needed to show proof of health care expenses and a method to track your child(ren)’s health care expenses using an Excel spreadsheet or Word document will be provided.</w:t>
      </w:r>
    </w:p>
    <w:p>
      <w:pPr>
        <w:spacing w:before="238"/>
        <w:ind w:left="104" w:right="0" w:firstLine="0"/>
        <w:jc w:val="left"/>
        <w:rPr>
          <w:b/>
          <w:sz w:val="22"/>
        </w:rPr>
      </w:pPr>
      <w:bookmarkStart w:name="Required Documentation: Health Care Expe" w:id="1"/>
      <w:bookmarkEnd w:id="1"/>
      <w:r>
        <w:rPr/>
      </w:r>
      <w:r>
        <w:rPr>
          <w:b/>
          <w:sz w:val="22"/>
          <w:u w:val="single"/>
        </w:rPr>
        <w:t>Required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Documentation:</w:t>
      </w:r>
      <w:r>
        <w:rPr>
          <w:b/>
          <w:spacing w:val="30"/>
          <w:sz w:val="22"/>
          <w:u w:val="single"/>
        </w:rPr>
        <w:t> </w:t>
      </w:r>
      <w:r>
        <w:rPr>
          <w:b/>
          <w:sz w:val="22"/>
          <w:u w:val="single"/>
        </w:rPr>
        <w:t>Health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Care</w:t>
      </w:r>
      <w:r>
        <w:rPr>
          <w:b/>
          <w:spacing w:val="-12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Expenses</w:t>
      </w:r>
    </w:p>
    <w:p>
      <w:pPr>
        <w:pStyle w:val="BodyText"/>
        <w:rPr>
          <w:b/>
        </w:rPr>
      </w:pPr>
    </w:p>
    <w:p>
      <w:pPr>
        <w:pStyle w:val="BodyText"/>
        <w:ind w:left="323" w:right="278"/>
        <w:jc w:val="both"/>
      </w:pPr>
      <w:r>
        <w:rPr/>
        <w:t>Create file folders to store documents relating to the subject child(ren)’s health care expenses. The Domestic Relations Office Child Support Monitoring Program (hereinafter DRO/CSMP) requires the following </w:t>
      </w:r>
      <w:r>
        <w:rPr>
          <w:spacing w:val="-2"/>
        </w:rPr>
        <w:t>documentation: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3" w:val="left" w:leader="none"/>
        </w:tabs>
        <w:spacing w:line="240" w:lineRule="auto" w:before="267" w:after="0"/>
        <w:ind w:left="1043" w:right="279" w:hanging="360"/>
        <w:jc w:val="both"/>
        <w:rPr>
          <w:sz w:val="22"/>
        </w:rPr>
      </w:pPr>
      <w:r>
        <w:rPr>
          <w:sz w:val="22"/>
        </w:rPr>
        <w:t>Physician’s Statement. Usually, this is the receipt given to you at the doctor’s office at the time of services.</w:t>
      </w:r>
      <w:r>
        <w:rPr>
          <w:spacing w:val="34"/>
          <w:sz w:val="22"/>
        </w:rPr>
        <w:t> </w:t>
      </w:r>
      <w:r>
        <w:rPr>
          <w:sz w:val="22"/>
        </w:rPr>
        <w:t>The Physician’s Statement must clearly state the (a) Patient’s Name; (b) Date of Services; and</w:t>
      </w:r>
    </w:p>
    <w:p>
      <w:pPr>
        <w:pStyle w:val="BodyText"/>
        <w:spacing w:before="1"/>
        <w:ind w:left="1043"/>
      </w:pPr>
      <w:r>
        <w:rPr/>
        <w:t>(c)</w:t>
      </w:r>
      <w:r>
        <w:rPr>
          <w:spacing w:val="-4"/>
        </w:rPr>
        <w:t> </w:t>
      </w:r>
      <w:r>
        <w:rPr/>
        <w:t>Patient’s</w:t>
      </w:r>
      <w:r>
        <w:rPr>
          <w:spacing w:val="-4"/>
        </w:rPr>
        <w:t> </w:t>
      </w:r>
      <w:r>
        <w:rPr>
          <w:spacing w:val="-2"/>
        </w:rPr>
        <w:t>Payment.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40" w:val="left" w:leader="none"/>
          <w:tab w:pos="1044" w:val="left" w:leader="none"/>
        </w:tabs>
        <w:spacing w:line="240" w:lineRule="auto" w:before="1" w:after="0"/>
        <w:ind w:left="1044" w:right="278" w:hanging="360"/>
        <w:jc w:val="both"/>
        <w:rPr>
          <w:sz w:val="22"/>
        </w:rPr>
      </w:pPr>
      <w:r>
        <w:rPr>
          <w:sz w:val="22"/>
        </w:rPr>
        <w:t>For prescriptions, keep copies of the prescription labels </w:t>
      </w:r>
      <w:r>
        <w:rPr>
          <w:sz w:val="22"/>
          <w:u w:val="single"/>
        </w:rPr>
        <w:t>OR</w:t>
      </w:r>
      <w:r>
        <w:rPr>
          <w:sz w:val="22"/>
          <w:u w:val="none"/>
        </w:rPr>
        <w:t> obtain a Patient History printout from your </w:t>
      </w:r>
      <w:r>
        <w:rPr>
          <w:spacing w:val="-2"/>
          <w:sz w:val="22"/>
          <w:u w:val="none"/>
        </w:rPr>
        <w:t>Pharmacy.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4" w:val="left" w:leader="none"/>
        </w:tabs>
        <w:spacing w:line="240" w:lineRule="auto" w:before="0" w:after="0"/>
        <w:ind w:left="1044" w:right="279" w:hanging="361"/>
        <w:jc w:val="both"/>
        <w:rPr>
          <w:sz w:val="22"/>
        </w:rPr>
      </w:pPr>
      <w:r>
        <w:rPr>
          <w:sz w:val="22"/>
        </w:rPr>
        <w:t>The Explanation of</w:t>
      </w:r>
      <w:r>
        <w:rPr>
          <w:spacing w:val="-1"/>
          <w:sz w:val="22"/>
        </w:rPr>
        <w:t> </w:t>
      </w:r>
      <w:r>
        <w:rPr>
          <w:sz w:val="22"/>
        </w:rPr>
        <w:t>Benefits</w:t>
      </w:r>
      <w:r>
        <w:rPr>
          <w:spacing w:val="-1"/>
          <w:sz w:val="22"/>
        </w:rPr>
        <w:t> </w:t>
      </w:r>
      <w:r>
        <w:rPr>
          <w:sz w:val="22"/>
        </w:rPr>
        <w:t>(EOB) from the insurance provider</w:t>
      </w:r>
      <w:r>
        <w:rPr>
          <w:spacing w:val="-1"/>
          <w:sz w:val="22"/>
        </w:rPr>
        <w:t> </w:t>
      </w:r>
      <w:r>
        <w:rPr>
          <w:sz w:val="22"/>
        </w:rPr>
        <w:t>(required</w:t>
      </w:r>
      <w:r>
        <w:rPr>
          <w:spacing w:val="-2"/>
          <w:sz w:val="22"/>
        </w:rPr>
        <w:t> </w:t>
      </w:r>
      <w:r>
        <w:rPr>
          <w:sz w:val="22"/>
        </w:rPr>
        <w:t>only if</w:t>
      </w:r>
      <w:r>
        <w:rPr>
          <w:spacing w:val="-1"/>
          <w:sz w:val="22"/>
        </w:rPr>
        <w:t> </w:t>
      </w:r>
      <w:r>
        <w:rPr>
          <w:sz w:val="22"/>
        </w:rPr>
        <w:t>you can access the EOB). The EOB states the Patient’s Portion but is not proof of payment.</w:t>
      </w:r>
      <w:r>
        <w:rPr>
          <w:spacing w:val="35"/>
          <w:sz w:val="22"/>
        </w:rPr>
        <w:t> </w:t>
      </w:r>
      <w:r>
        <w:rPr>
          <w:sz w:val="22"/>
        </w:rPr>
        <w:t>You must attach proof of payment to an EOB.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4" w:val="left" w:leader="none"/>
        </w:tabs>
        <w:spacing w:line="240" w:lineRule="auto" w:before="267" w:after="0"/>
        <w:ind w:left="1044" w:right="278" w:hanging="361"/>
        <w:jc w:val="both"/>
        <w:rPr>
          <w:sz w:val="22"/>
        </w:rPr>
      </w:pPr>
      <w:r>
        <w:rPr>
          <w:sz w:val="22"/>
        </w:rPr>
        <w:t>If you have an ongoing expense like braces keep the following items clipped together: (a) the</w:t>
      </w:r>
      <w:r>
        <w:rPr>
          <w:spacing w:val="40"/>
          <w:sz w:val="22"/>
        </w:rPr>
        <w:t> </w:t>
      </w:r>
      <w:r>
        <w:rPr>
          <w:sz w:val="22"/>
        </w:rPr>
        <w:t>orthodontic contract which sets forth the amount due for the down payment and the monthly amounts due; (b) the physician’s statement for each monthly visit; (3) and proof of payment for the down payment and each monthly payment made thereafter.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4" w:val="left" w:leader="none"/>
        </w:tabs>
        <w:spacing w:line="240" w:lineRule="auto" w:before="0" w:after="0"/>
        <w:ind w:left="1044" w:right="276" w:hanging="361"/>
        <w:jc w:val="both"/>
        <w:rPr>
          <w:sz w:val="22"/>
        </w:rPr>
      </w:pPr>
      <w:r>
        <w:rPr>
          <w:sz w:val="22"/>
        </w:rPr>
        <w:t>Billing for surgeries and other hospital stays can be quite complicated. Keep the billing in separate categories.</w:t>
      </w:r>
      <w:r>
        <w:rPr>
          <w:spacing w:val="35"/>
          <w:sz w:val="22"/>
        </w:rPr>
        <w:t> </w:t>
      </w:r>
      <w:r>
        <w:rPr>
          <w:sz w:val="22"/>
        </w:rPr>
        <w:t>For</w:t>
      </w:r>
      <w:r>
        <w:rPr>
          <w:spacing w:val="12"/>
          <w:sz w:val="22"/>
        </w:rPr>
        <w:t> </w:t>
      </w:r>
      <w:r>
        <w:rPr>
          <w:sz w:val="22"/>
        </w:rPr>
        <w:t>instance,</w:t>
      </w:r>
      <w:r>
        <w:rPr>
          <w:spacing w:val="15"/>
          <w:sz w:val="22"/>
        </w:rPr>
        <w:t> </w:t>
      </w:r>
      <w:r>
        <w:rPr>
          <w:sz w:val="22"/>
        </w:rPr>
        <w:t>(a)</w:t>
      </w:r>
      <w:r>
        <w:rPr>
          <w:spacing w:val="15"/>
          <w:sz w:val="22"/>
        </w:rPr>
        <w:t> </w:t>
      </w:r>
      <w:r>
        <w:rPr>
          <w:sz w:val="22"/>
        </w:rPr>
        <w:t>keep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bill</w:t>
      </w:r>
      <w:r>
        <w:rPr>
          <w:spacing w:val="12"/>
          <w:sz w:val="22"/>
        </w:rPr>
        <w:t> </w:t>
      </w:r>
      <w:r>
        <w:rPr>
          <w:sz w:val="22"/>
        </w:rPr>
        <w:t>for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physician’s</w:t>
      </w:r>
      <w:r>
        <w:rPr>
          <w:spacing w:val="13"/>
          <w:sz w:val="22"/>
        </w:rPr>
        <w:t> </w:t>
      </w:r>
      <w:r>
        <w:rPr>
          <w:sz w:val="22"/>
        </w:rPr>
        <w:t>fee,</w:t>
      </w:r>
      <w:r>
        <w:rPr>
          <w:spacing w:val="12"/>
          <w:sz w:val="22"/>
        </w:rPr>
        <w:t> </w:t>
      </w:r>
      <w:r>
        <w:rPr>
          <w:sz w:val="22"/>
        </w:rPr>
        <w:t>EOB,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proof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payment</w:t>
      </w:r>
      <w:r>
        <w:rPr>
          <w:spacing w:val="36"/>
          <w:sz w:val="22"/>
        </w:rPr>
        <w:t> </w:t>
      </w:r>
      <w:r>
        <w:rPr>
          <w:sz w:val="22"/>
        </w:rPr>
        <w:t>together;</w:t>
      </w:r>
    </w:p>
    <w:p>
      <w:pPr>
        <w:pStyle w:val="BodyText"/>
        <w:ind w:left="1044" w:right="314"/>
      </w:pPr>
      <w:r>
        <w:rPr/>
        <w:t>(b) keep the bill for the anesthesiologist fee, EOB, and proof of payment together; (c) keep the bill for</w:t>
      </w:r>
      <w:r>
        <w:rPr>
          <w:spacing w:val="80"/>
        </w:rPr>
        <w:t> </w:t>
      </w:r>
      <w:r>
        <w:rPr/>
        <w:t>lab work, EOB, and proof of payment together; etc.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4" w:val="left" w:leader="none"/>
        </w:tabs>
        <w:spacing w:line="240" w:lineRule="auto" w:before="0" w:after="0"/>
        <w:ind w:left="1044" w:right="273" w:hanging="361"/>
        <w:jc w:val="both"/>
        <w:rPr>
          <w:sz w:val="22"/>
        </w:rPr>
      </w:pPr>
      <w:r>
        <w:rPr>
          <w:sz w:val="22"/>
        </w:rPr>
        <w:t>Proof of payment can consist of copies of the (a) credit card receipts; (b) debit card receipts; (c)</w:t>
      </w:r>
      <w:r>
        <w:rPr>
          <w:spacing w:val="40"/>
          <w:sz w:val="22"/>
        </w:rPr>
        <w:t> </w:t>
      </w:r>
      <w:r>
        <w:rPr>
          <w:sz w:val="22"/>
        </w:rPr>
        <w:t>cancelled checks, (not the carbon copy); and/or (d) bank statements for automatic withdrawals. Bank statements must clearly identify the Payee.</w:t>
      </w:r>
      <w:r>
        <w:rPr>
          <w:spacing w:val="34"/>
          <w:sz w:val="22"/>
        </w:rPr>
        <w:t> </w:t>
      </w:r>
      <w:r>
        <w:rPr>
          <w:sz w:val="22"/>
        </w:rPr>
        <w:t>Receipts must be attached to the corresponding document from the health care provider or insurance provider.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"/>
          <w:type w:val="continuous"/>
          <w:pgSz w:w="12240" w:h="15840"/>
          <w:pgMar w:header="0" w:footer="736" w:top="780" w:bottom="920" w:left="760" w:right="800"/>
          <w:pgNumType w:start="1"/>
        </w:sectPr>
      </w:pPr>
    </w:p>
    <w:p>
      <w:pPr>
        <w:spacing w:before="39"/>
        <w:ind w:left="104" w:right="0" w:firstLine="0"/>
        <w:jc w:val="both"/>
        <w:rPr>
          <w:b/>
          <w:sz w:val="22"/>
        </w:rPr>
      </w:pPr>
      <w:bookmarkStart w:name="Tracking the amounts expended for the su" w:id="2"/>
      <w:bookmarkEnd w:id="2"/>
      <w:r>
        <w:rPr/>
      </w:r>
      <w:r>
        <w:rPr>
          <w:b/>
          <w:sz w:val="22"/>
          <w:u w:val="single"/>
        </w:rPr>
        <w:t>Tracking</w:t>
      </w:r>
      <w:r>
        <w:rPr>
          <w:b/>
          <w:spacing w:val="-15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amounts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expended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for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subject</w:t>
      </w:r>
      <w:r>
        <w:rPr>
          <w:b/>
          <w:spacing w:val="-11"/>
          <w:sz w:val="22"/>
          <w:u w:val="single"/>
        </w:rPr>
        <w:t> </w:t>
      </w:r>
      <w:r>
        <w:rPr>
          <w:b/>
          <w:sz w:val="22"/>
          <w:u w:val="single"/>
        </w:rPr>
        <w:t>child(ren)’s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health</w:t>
      </w:r>
      <w:r>
        <w:rPr>
          <w:b/>
          <w:spacing w:val="-13"/>
          <w:sz w:val="22"/>
          <w:u w:val="single"/>
        </w:rPr>
        <w:t> </w:t>
      </w:r>
      <w:r>
        <w:rPr>
          <w:b/>
          <w:sz w:val="22"/>
          <w:u w:val="single"/>
        </w:rPr>
        <w:t>care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expenses</w:t>
      </w:r>
    </w:p>
    <w:p>
      <w:pPr>
        <w:pStyle w:val="BodyText"/>
        <w:spacing w:before="27"/>
        <w:rPr>
          <w:b/>
        </w:rPr>
      </w:pPr>
    </w:p>
    <w:p>
      <w:pPr>
        <w:pStyle w:val="BodyText"/>
        <w:ind w:left="103" w:right="272"/>
        <w:jc w:val="both"/>
      </w:pPr>
      <w:r>
        <w:rPr/>
        <w:t>The DRO/CSMP requires you to keep track of each subject child’s health care expenses. You may use either the spreadsheet provided at the end of this section or re-create the sample spreadsheet shown below using either Excel</w:t>
      </w:r>
      <w:r>
        <w:rPr>
          <w:spacing w:val="-1"/>
        </w:rPr>
        <w:t> </w:t>
      </w:r>
      <w:r>
        <w:rPr/>
        <w:t>or Word.</w:t>
      </w:r>
      <w:r>
        <w:rPr>
          <w:spacing w:val="38"/>
        </w:rPr>
        <w:t> </w:t>
      </w:r>
      <w:r>
        <w:rPr/>
        <w:t>If you set up the spreadsheet on your</w:t>
      </w:r>
      <w:r>
        <w:rPr>
          <w:spacing w:val="-1"/>
        </w:rPr>
        <w:t> </w:t>
      </w:r>
      <w:r>
        <w:rPr/>
        <w:t>computer,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must set it up to look exactly like the</w:t>
      </w:r>
      <w:r>
        <w:rPr>
          <w:spacing w:val="-3"/>
        </w:rPr>
        <w:t> </w:t>
      </w:r>
      <w:r>
        <w:rPr/>
        <w:t>example shown below.</w:t>
      </w:r>
      <w:r>
        <w:rPr>
          <w:spacing w:val="40"/>
        </w:rPr>
        <w:t> </w:t>
      </w:r>
      <w:r>
        <w:rPr/>
        <w:t>It is important that you list each expense </w:t>
      </w:r>
      <w:r>
        <w:rPr>
          <w:u w:val="single"/>
        </w:rPr>
        <w:t>separately</w:t>
      </w:r>
      <w:r>
        <w:rPr>
          <w:u w:val="none"/>
        </w:rPr>
        <w:t> in chronological order by the Date of Services. For example, if you take all 3 subject children to the doctor on the same day, list them separately on the spreadsheet; if you get 3 prescriptions filled on the same day, list them separately on the spreadsheet. Create a separate spreadsheet/Word document to track any reimbursements you receive</w:t>
      </w:r>
      <w:r>
        <w:rPr>
          <w:spacing w:val="40"/>
          <w:u w:val="none"/>
        </w:rPr>
        <w:t> </w:t>
      </w:r>
      <w:r>
        <w:rPr>
          <w:u w:val="none"/>
        </w:rPr>
        <w:t>from the Non-Custodial Parent.</w:t>
      </w:r>
    </w:p>
    <w:p>
      <w:pPr>
        <w:pStyle w:val="BodyText"/>
        <w:spacing w:before="2"/>
      </w:pPr>
    </w:p>
    <w:p>
      <w:pPr>
        <w:pStyle w:val="BodyText"/>
        <w:ind w:left="104" w:right="274" w:hanging="1"/>
        <w:jc w:val="both"/>
      </w:pPr>
      <w:r>
        <w:rPr/>
        <w:t>The DRO/CSMP strongly recommends you update this spreadsheet each time a health care expense is incurred for a child.</w:t>
      </w:r>
      <w:r>
        <w:rPr>
          <w:spacing w:val="36"/>
        </w:rPr>
        <w:t> </w:t>
      </w:r>
      <w:r>
        <w:rPr/>
        <w:t>Keeping your spreadsheet up to date at all times will prevent any unnecessary delays in scheduling a Child Support Review conference or filing legal action.</w:t>
      </w:r>
    </w:p>
    <w:p>
      <w:pPr>
        <w:spacing w:before="238"/>
        <w:ind w:left="104" w:right="0" w:firstLine="0"/>
        <w:jc w:val="left"/>
        <w:rPr>
          <w:b/>
          <w:sz w:val="22"/>
        </w:rPr>
      </w:pPr>
      <w:bookmarkStart w:name="Terminology" w:id="3"/>
      <w:bookmarkEnd w:id="3"/>
      <w:r>
        <w:rPr/>
      </w:r>
      <w:r>
        <w:rPr>
          <w:b/>
          <w:spacing w:val="-2"/>
          <w:sz w:val="22"/>
          <w:u w:val="single"/>
        </w:rPr>
        <w:t>Terminology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4"/>
      </w:pPr>
      <w:r>
        <w:rPr/>
        <w:t>Below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brief</w:t>
      </w:r>
      <w:r>
        <w:rPr>
          <w:spacing w:val="-5"/>
        </w:rPr>
        <w:t> </w:t>
      </w:r>
      <w:r>
        <w:rPr/>
        <w:t>explanations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terminology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spreadsheet</w:t>
      </w:r>
      <w:r>
        <w:rPr>
          <w:spacing w:val="-2"/>
        </w:rPr>
        <w:t> </w:t>
      </w:r>
      <w:r>
        <w:rPr/>
        <w:t>found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34"/>
        </w:rPr>
        <w:t> </w:t>
      </w:r>
      <w:r>
        <w:rPr>
          <w:spacing w:val="-2"/>
        </w:rPr>
        <w:t>section:</w:t>
      </w:r>
    </w:p>
    <w:p>
      <w:pPr>
        <w:pStyle w:val="BodyText"/>
        <w:spacing w:before="2"/>
      </w:pPr>
    </w:p>
    <w:p>
      <w:pPr>
        <w:pStyle w:val="BodyText"/>
        <w:ind w:left="103"/>
      </w:pPr>
      <w:r>
        <w:rPr/>
        <w:t>“Date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Services”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took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child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doctor/dentist;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admitted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hospital; the date a prescription was filled, etc.</w:t>
      </w:r>
    </w:p>
    <w:p>
      <w:pPr>
        <w:pStyle w:val="BodyText"/>
        <w:spacing w:before="267"/>
        <w:ind w:left="103"/>
      </w:pPr>
      <w:r>
        <w:rPr/>
        <w:t>“Purpose”</w:t>
      </w:r>
      <w:r>
        <w:rPr>
          <w:spacing w:val="33"/>
        </w:rPr>
        <w:t> </w:t>
      </w:r>
      <w:r>
        <w:rPr/>
        <w:t>–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recommended</w:t>
      </w:r>
      <w:r>
        <w:rPr>
          <w:spacing w:val="35"/>
        </w:rPr>
        <w:t> </w:t>
      </w:r>
      <w:r>
        <w:rPr/>
        <w:t>you</w:t>
      </w:r>
      <w:r>
        <w:rPr>
          <w:spacing w:val="36"/>
        </w:rPr>
        <w:t> </w:t>
      </w:r>
      <w:r>
        <w:rPr/>
        <w:t>use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following</w:t>
      </w:r>
      <w:r>
        <w:rPr>
          <w:spacing w:val="36"/>
        </w:rPr>
        <w:t> </w:t>
      </w:r>
      <w:r>
        <w:rPr/>
        <w:t>generic</w:t>
      </w:r>
      <w:r>
        <w:rPr>
          <w:spacing w:val="35"/>
        </w:rPr>
        <w:t> </w:t>
      </w:r>
      <w:r>
        <w:rPr/>
        <w:t>terms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describe</w:t>
      </w:r>
      <w:r>
        <w:rPr>
          <w:spacing w:val="38"/>
        </w:rPr>
        <w:t> </w:t>
      </w:r>
      <w:r>
        <w:rPr/>
        <w:t>the</w:t>
      </w:r>
      <w:r>
        <w:rPr>
          <w:spacing w:val="32"/>
        </w:rPr>
        <w:t> </w:t>
      </w:r>
      <w:r>
        <w:rPr/>
        <w:t>Purpose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expense:</w:t>
      </w:r>
    </w:p>
    <w:p>
      <w:pPr>
        <w:pStyle w:val="BodyText"/>
        <w:spacing w:before="83" w:after="1"/>
        <w:rPr>
          <w:sz w:val="20"/>
        </w:rPr>
      </w:pPr>
    </w:p>
    <w:tbl>
      <w:tblPr>
        <w:tblW w:w="0" w:type="auto"/>
        <w:jc w:val="left"/>
        <w:tblInd w:w="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5"/>
        <w:gridCol w:w="1907"/>
        <w:gridCol w:w="2221"/>
        <w:gridCol w:w="2238"/>
      </w:tblGrid>
      <w:tr>
        <w:trPr>
          <w:trHeight w:val="232" w:hRule="atLeast"/>
        </w:trPr>
        <w:tc>
          <w:tcPr>
            <w:tcW w:w="1725" w:type="dxa"/>
          </w:tcPr>
          <w:p>
            <w:pPr>
              <w:pStyle w:val="TableParagraph"/>
              <w:spacing w:line="213" w:lineRule="exact"/>
              <w:ind w:left="50"/>
              <w:rPr>
                <w:sz w:val="22"/>
              </w:rPr>
            </w:pPr>
            <w:r>
              <w:rPr>
                <w:sz w:val="22"/>
              </w:rPr>
              <w:t>Medical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</w:tc>
        <w:tc>
          <w:tcPr>
            <w:tcW w:w="1907" w:type="dxa"/>
          </w:tcPr>
          <w:p>
            <w:pPr>
              <w:pStyle w:val="TableParagraph"/>
              <w:spacing w:line="213" w:lineRule="exact"/>
              <w:ind w:left="494"/>
              <w:rPr>
                <w:sz w:val="22"/>
              </w:rPr>
            </w:pPr>
            <w:r>
              <w:rPr>
                <w:sz w:val="22"/>
              </w:rPr>
              <w:t>Dental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</w:tc>
        <w:tc>
          <w:tcPr>
            <w:tcW w:w="2221" w:type="dxa"/>
          </w:tcPr>
          <w:p>
            <w:pPr>
              <w:pStyle w:val="TableParagraph"/>
              <w:spacing w:line="213" w:lineRule="exact"/>
              <w:ind w:left="375"/>
              <w:rPr>
                <w:sz w:val="22"/>
              </w:rPr>
            </w:pPr>
            <w:r>
              <w:rPr>
                <w:spacing w:val="-2"/>
                <w:sz w:val="22"/>
              </w:rPr>
              <w:t>Orthodontics</w:t>
            </w:r>
          </w:p>
        </w:tc>
        <w:tc>
          <w:tcPr>
            <w:tcW w:w="2238" w:type="dxa"/>
          </w:tcPr>
          <w:p>
            <w:pPr>
              <w:pStyle w:val="TableParagraph"/>
              <w:spacing w:line="213" w:lineRule="exact"/>
              <w:ind w:left="317"/>
              <w:rPr>
                <w:sz w:val="22"/>
              </w:rPr>
            </w:pPr>
            <w:r>
              <w:rPr>
                <w:sz w:val="22"/>
              </w:rPr>
              <w:t>Vision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</w:tc>
      </w:tr>
      <w:tr>
        <w:trPr>
          <w:trHeight w:val="232" w:hRule="atLeast"/>
        </w:trPr>
        <w:tc>
          <w:tcPr>
            <w:tcW w:w="1725" w:type="dxa"/>
          </w:tcPr>
          <w:p>
            <w:pPr>
              <w:pStyle w:val="TableParagraph"/>
              <w:spacing w:line="213" w:lineRule="exact"/>
              <w:ind w:left="50"/>
              <w:rPr>
                <w:sz w:val="22"/>
              </w:rPr>
            </w:pPr>
            <w:r>
              <w:rPr>
                <w:sz w:val="22"/>
              </w:rPr>
              <w:t>Hospital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</w:tc>
        <w:tc>
          <w:tcPr>
            <w:tcW w:w="1907" w:type="dxa"/>
          </w:tcPr>
          <w:p>
            <w:pPr>
              <w:pStyle w:val="TableParagraph"/>
              <w:spacing w:line="213" w:lineRule="exact"/>
              <w:ind w:left="494"/>
              <w:rPr>
                <w:sz w:val="22"/>
              </w:rPr>
            </w:pPr>
            <w:r>
              <w:rPr>
                <w:spacing w:val="-2"/>
                <w:sz w:val="22"/>
              </w:rPr>
              <w:t>Counseling</w:t>
            </w:r>
          </w:p>
        </w:tc>
        <w:tc>
          <w:tcPr>
            <w:tcW w:w="2221" w:type="dxa"/>
          </w:tcPr>
          <w:p>
            <w:pPr>
              <w:pStyle w:val="TableParagraph"/>
              <w:spacing w:line="213" w:lineRule="exact"/>
              <w:ind w:left="375"/>
              <w:rPr>
                <w:sz w:val="22"/>
              </w:rPr>
            </w:pPr>
            <w:r>
              <w:rPr>
                <w:spacing w:val="-2"/>
                <w:sz w:val="22"/>
              </w:rPr>
              <w:t>Prescription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Drug</w:t>
            </w:r>
          </w:p>
        </w:tc>
        <w:tc>
          <w:tcPr>
            <w:tcW w:w="2238" w:type="dxa"/>
          </w:tcPr>
          <w:p>
            <w:pPr>
              <w:pStyle w:val="TableParagraph"/>
              <w:spacing w:line="213" w:lineRule="exact"/>
              <w:ind w:left="317"/>
              <w:rPr>
                <w:sz w:val="22"/>
              </w:rPr>
            </w:pPr>
            <w:r>
              <w:rPr>
                <w:spacing w:val="-2"/>
                <w:sz w:val="22"/>
              </w:rPr>
              <w:t>Prescription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Eyewear</w:t>
            </w:r>
          </w:p>
        </w:tc>
      </w:tr>
    </w:tbl>
    <w:p>
      <w:pPr>
        <w:pStyle w:val="BodyText"/>
        <w:tabs>
          <w:tab w:pos="3204" w:val="left" w:leader="none"/>
        </w:tabs>
        <w:spacing w:before="13"/>
        <w:ind w:left="1044"/>
      </w:pPr>
      <w:r>
        <w:rPr/>
        <w:t>Physical</w:t>
      </w:r>
      <w:r>
        <w:rPr>
          <w:spacing w:val="-7"/>
        </w:rPr>
        <w:t> </w:t>
      </w:r>
      <w:r>
        <w:rPr>
          <w:spacing w:val="-2"/>
        </w:rPr>
        <w:t>Therapy</w:t>
      </w:r>
      <w:r>
        <w:rPr/>
        <w:tab/>
        <w:t>Diagnostic</w:t>
      </w:r>
      <w:r>
        <w:rPr>
          <w:spacing w:val="-13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(i.e.,</w:t>
      </w:r>
      <w:r>
        <w:rPr>
          <w:spacing w:val="-11"/>
        </w:rPr>
        <w:t> </w:t>
      </w:r>
      <w:r>
        <w:rPr/>
        <w:t>x-rays,</w:t>
      </w:r>
      <w:r>
        <w:rPr>
          <w:spacing w:val="-9"/>
        </w:rPr>
        <w:t> </w:t>
      </w:r>
      <w:r>
        <w:rPr/>
        <w:t>lab</w:t>
      </w:r>
      <w:r>
        <w:rPr>
          <w:spacing w:val="-11"/>
        </w:rPr>
        <w:t> </w:t>
      </w:r>
      <w:r>
        <w:rPr>
          <w:spacing w:val="-2"/>
        </w:rPr>
        <w:t>work)</w:t>
      </w:r>
    </w:p>
    <w:p>
      <w:pPr>
        <w:pStyle w:val="BodyText"/>
        <w:spacing w:before="2"/>
      </w:pPr>
    </w:p>
    <w:p>
      <w:pPr>
        <w:pStyle w:val="BodyText"/>
        <w:ind w:left="103"/>
      </w:pPr>
      <w:r>
        <w:rPr/>
        <w:t>“Child”</w:t>
      </w:r>
      <w:r>
        <w:rPr>
          <w:spacing w:val="-2"/>
        </w:rPr>
        <w:t> </w:t>
      </w:r>
      <w:r>
        <w:rPr/>
        <w:t>– the</w:t>
      </w:r>
      <w:r>
        <w:rPr>
          <w:spacing w:val="-3"/>
        </w:rPr>
        <w:t> </w:t>
      </w:r>
      <w:r>
        <w:rPr/>
        <w:t>child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whom the expense is</w:t>
      </w:r>
      <w:r>
        <w:rPr>
          <w:spacing w:val="-3"/>
        </w:rPr>
        <w:t> </w:t>
      </w:r>
      <w:r>
        <w:rPr/>
        <w:t>incurred.</w:t>
      </w:r>
      <w:r>
        <w:rPr>
          <w:spacing w:val="36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list health</w:t>
      </w:r>
      <w:r>
        <w:rPr>
          <w:spacing w:val="-2"/>
        </w:rPr>
        <w:t> </w:t>
      </w:r>
      <w:r>
        <w:rPr/>
        <w:t>care expenses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any child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>
          <w:b/>
        </w:rPr>
        <w:t>is</w:t>
      </w:r>
      <w:r>
        <w:rPr>
          <w:b/>
          <w:spacing w:val="34"/>
        </w:rPr>
        <w:t> </w:t>
      </w:r>
      <w:r>
        <w:rPr>
          <w:b/>
        </w:rPr>
        <w:t>not</w:t>
      </w:r>
      <w:r>
        <w:rPr>
          <w:b/>
          <w:spacing w:val="-1"/>
        </w:rPr>
        <w:t> </w:t>
      </w:r>
      <w:r>
        <w:rPr/>
        <w:t>a subject of this suit.</w:t>
      </w:r>
    </w:p>
    <w:p>
      <w:pPr>
        <w:spacing w:before="267"/>
        <w:ind w:left="103" w:right="273" w:firstLine="0"/>
        <w:jc w:val="both"/>
        <w:rPr>
          <w:sz w:val="22"/>
        </w:rPr>
      </w:pPr>
      <w:r>
        <w:rPr>
          <w:sz w:val="22"/>
        </w:rPr>
        <w:t>“Amount Paid by the Custodial Parent” – Your out-of-pocket expenses. </w:t>
      </w:r>
      <w:r>
        <w:rPr>
          <w:b/>
          <w:sz w:val="22"/>
        </w:rPr>
        <w:t>The DRO/CSMP </w:t>
      </w:r>
      <w:r>
        <w:rPr>
          <w:b/>
          <w:sz w:val="22"/>
          <w:u w:val="single"/>
        </w:rPr>
        <w:t>cannot</w:t>
      </w:r>
      <w:r>
        <w:rPr>
          <w:b/>
          <w:sz w:val="22"/>
          <w:u w:val="none"/>
        </w:rPr>
        <w:t> seek reimbursement for any outstanding balances that are owed directly to the Health Care Provider or for expenses paid by someone other than you or your current spouse.</w:t>
      </w:r>
      <w:r>
        <w:rPr>
          <w:b/>
          <w:spacing w:val="62"/>
          <w:sz w:val="22"/>
          <w:u w:val="none"/>
        </w:rPr>
        <w:t> </w:t>
      </w:r>
      <w:r>
        <w:rPr>
          <w:sz w:val="22"/>
          <w:u w:val="none"/>
        </w:rPr>
        <w:t>For example, if the Patient’s Portion of a hospital bill is</w:t>
      </w:r>
    </w:p>
    <w:p>
      <w:pPr>
        <w:pStyle w:val="BodyText"/>
        <w:ind w:left="102" w:right="273" w:firstLine="1"/>
        <w:jc w:val="both"/>
      </w:pPr>
      <w:r>
        <w:rPr/>
        <w:t>$1,200.00 but all you’ve paid to date is $500.00, all that can be requested is that the Non- Custodial Parent reimburse you for his/her portion of that $500.00 payment.</w:t>
      </w:r>
      <w:r>
        <w:rPr>
          <w:spacing w:val="40"/>
        </w:rPr>
        <w:t> </w:t>
      </w:r>
      <w:r>
        <w:rPr/>
        <w:t>Another example, if the total cost for the child’s</w:t>
      </w:r>
      <w:r>
        <w:rPr>
          <w:spacing w:val="40"/>
        </w:rPr>
        <w:t> </w:t>
      </w:r>
      <w:r>
        <w:rPr/>
        <w:t>braces is $2,100.00 but you are paying it out at a rate of $50.00 per month, all that can be requested is that the Non-Custodial Parent reimburse you for his/her portion of the monthly payments.</w:t>
      </w:r>
    </w:p>
    <w:p>
      <w:pPr>
        <w:pStyle w:val="BodyText"/>
        <w:spacing w:before="2"/>
      </w:pPr>
    </w:p>
    <w:p>
      <w:pPr>
        <w:pStyle w:val="BodyText"/>
        <w:ind w:left="104" w:right="269"/>
        <w:jc w:val="both"/>
      </w:pPr>
      <w:r>
        <w:rPr/>
        <w:t>“Date Copy Last Sent to Non-Custodial Parent” – It is very important that you give the Non-Custodial Parent notice of the health care expenses as soon as possible.</w:t>
      </w:r>
      <w:r>
        <w:rPr>
          <w:spacing w:val="35"/>
        </w:rPr>
        <w:t> </w:t>
      </w:r>
      <w:r>
        <w:rPr/>
        <w:t>Read the provisions in your court order to determine if the court set a specific timeline for notifying the Non-Custodial Parent of the child(ren)’s health care expenses.</w:t>
      </w:r>
      <w:r>
        <w:rPr>
          <w:spacing w:val="35"/>
        </w:rPr>
        <w:t> </w:t>
      </w:r>
      <w:r>
        <w:rPr/>
        <w:t>If the order provides a timeline, follow the court order. If your order does not provide a specific timeline, the DRO/CSMP strongly recommends you give the Non-Custodial Parent notice at least once a month.</w:t>
      </w:r>
      <w:r>
        <w:rPr>
          <w:spacing w:val="36"/>
        </w:rPr>
        <w:t> </w:t>
      </w:r>
      <w:r>
        <w:rPr/>
        <w:t>Below are several</w:t>
      </w:r>
      <w:r>
        <w:rPr>
          <w:spacing w:val="-1"/>
        </w:rPr>
        <w:t> </w:t>
      </w:r>
      <w:r>
        <w:rPr/>
        <w:t>methods for notifying the Non-Custodial Parent:</w:t>
      </w:r>
    </w:p>
    <w:p>
      <w:pPr>
        <w:pStyle w:val="ListParagraph"/>
        <w:numPr>
          <w:ilvl w:val="0"/>
          <w:numId w:val="2"/>
        </w:numPr>
        <w:tabs>
          <w:tab w:pos="1041" w:val="left" w:leader="none"/>
        </w:tabs>
        <w:spacing w:line="240" w:lineRule="auto" w:before="268" w:after="0"/>
        <w:ind w:left="1041" w:right="0" w:hanging="356"/>
        <w:jc w:val="left"/>
        <w:rPr>
          <w:sz w:val="22"/>
        </w:rPr>
      </w:pPr>
      <w:r>
        <w:rPr>
          <w:sz w:val="22"/>
        </w:rPr>
        <w:t>Our</w:t>
      </w:r>
      <w:r>
        <w:rPr>
          <w:spacing w:val="-7"/>
          <w:sz w:val="22"/>
        </w:rPr>
        <w:t> </w:t>
      </w:r>
      <w:r>
        <w:rPr>
          <w:sz w:val="22"/>
        </w:rPr>
        <w:t>Family</w:t>
      </w:r>
      <w:r>
        <w:rPr>
          <w:spacing w:val="-4"/>
          <w:sz w:val="22"/>
        </w:rPr>
        <w:t> </w:t>
      </w:r>
      <w:r>
        <w:rPr>
          <w:sz w:val="22"/>
        </w:rPr>
        <w:t>Wizard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method</w:t>
      </w:r>
      <w:r>
        <w:rPr>
          <w:spacing w:val="-10"/>
          <w:sz w:val="22"/>
        </w:rPr>
        <w:t> </w:t>
      </w:r>
      <w:r>
        <w:rPr>
          <w:sz w:val="22"/>
        </w:rPr>
        <w:t>must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ordered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court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  <w:tab w:pos="1045" w:val="left" w:leader="none"/>
        </w:tabs>
        <w:spacing w:line="240" w:lineRule="auto" w:before="0" w:after="0"/>
        <w:ind w:left="1045" w:right="393" w:hanging="361"/>
        <w:jc w:val="left"/>
        <w:rPr>
          <w:b/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 court did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3"/>
          <w:sz w:val="22"/>
        </w:rPr>
        <w:t> </w:t>
      </w:r>
      <w:r>
        <w:rPr>
          <w:sz w:val="22"/>
        </w:rPr>
        <w:t>the parties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Family Wizard,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DRO/CSMP requires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send</w:t>
      </w:r>
      <w:r>
        <w:rPr>
          <w:spacing w:val="-2"/>
          <w:sz w:val="22"/>
        </w:rPr>
        <w:t> </w:t>
      </w:r>
      <w:r>
        <w:rPr>
          <w:sz w:val="22"/>
        </w:rPr>
        <w:t>the following items to the Non-Custodial Parent by </w:t>
      </w:r>
      <w:r>
        <w:rPr>
          <w:b/>
          <w:sz w:val="22"/>
        </w:rPr>
        <w:t>certified mail, return receipt requested:</w:t>
      </w:r>
    </w:p>
    <w:p>
      <w:pPr>
        <w:pStyle w:val="ListParagraph"/>
        <w:numPr>
          <w:ilvl w:val="1"/>
          <w:numId w:val="2"/>
        </w:numPr>
        <w:tabs>
          <w:tab w:pos="1852" w:val="left" w:leader="none"/>
        </w:tabs>
        <w:spacing w:line="240" w:lineRule="auto" w:before="267" w:after="0"/>
        <w:ind w:left="1852" w:right="0" w:hanging="356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copy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spreadsheet</w:t>
      </w:r>
    </w:p>
    <w:p>
      <w:pPr>
        <w:pStyle w:val="ListParagraph"/>
        <w:numPr>
          <w:ilvl w:val="1"/>
          <w:numId w:val="2"/>
        </w:numPr>
        <w:tabs>
          <w:tab w:pos="1855" w:val="left" w:leader="none"/>
        </w:tabs>
        <w:spacing w:line="240" w:lineRule="auto" w:before="0" w:after="0"/>
        <w:ind w:left="1855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cover</w:t>
      </w:r>
      <w:r>
        <w:rPr>
          <w:spacing w:val="-6"/>
          <w:sz w:val="22"/>
        </w:rPr>
        <w:t> </w:t>
      </w:r>
      <w:r>
        <w:rPr>
          <w:sz w:val="22"/>
        </w:rPr>
        <w:t>letter</w:t>
      </w:r>
      <w:r>
        <w:rPr>
          <w:spacing w:val="-6"/>
          <w:sz w:val="22"/>
        </w:rPr>
        <w:t> </w:t>
      </w:r>
      <w:r>
        <w:rPr>
          <w:sz w:val="22"/>
        </w:rPr>
        <w:t>notifying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Non-Custodial</w:t>
      </w:r>
      <w:r>
        <w:rPr>
          <w:spacing w:val="-12"/>
          <w:sz w:val="22"/>
        </w:rPr>
        <w:t> </w:t>
      </w:r>
      <w:r>
        <w:rPr>
          <w:sz w:val="22"/>
        </w:rPr>
        <w:t>Parent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his/her</w:t>
      </w:r>
      <w:r>
        <w:rPr>
          <w:spacing w:val="-6"/>
          <w:sz w:val="22"/>
        </w:rPr>
        <w:t> </w:t>
      </w:r>
      <w:r>
        <w:rPr>
          <w:sz w:val="22"/>
        </w:rPr>
        <w:t>portion;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1"/>
          <w:numId w:val="2"/>
        </w:numPr>
        <w:tabs>
          <w:tab w:pos="1856" w:val="left" w:leader="none"/>
        </w:tabs>
        <w:spacing w:line="240" w:lineRule="auto" w:before="0" w:after="0"/>
        <w:ind w:left="1856" w:right="0" w:hanging="360"/>
        <w:jc w:val="left"/>
        <w:rPr>
          <w:sz w:val="22"/>
        </w:rPr>
      </w:pPr>
      <w:r>
        <w:rPr>
          <w:sz w:val="22"/>
        </w:rPr>
        <w:t>Copies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documentation</w:t>
      </w:r>
      <w:r>
        <w:rPr>
          <w:spacing w:val="-5"/>
          <w:sz w:val="22"/>
        </w:rPr>
        <w:t> </w:t>
      </w:r>
      <w:r>
        <w:rPr>
          <w:sz w:val="22"/>
        </w:rPr>
        <w:t>listed</w:t>
      </w:r>
      <w:r>
        <w:rPr>
          <w:spacing w:val="-4"/>
          <w:sz w:val="22"/>
        </w:rPr>
        <w:t> </w:t>
      </w:r>
      <w:r>
        <w:rPr>
          <w:sz w:val="22"/>
        </w:rPr>
        <w:t>above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section</w:t>
      </w:r>
      <w:r>
        <w:rPr>
          <w:spacing w:val="-4"/>
          <w:sz w:val="22"/>
        </w:rPr>
        <w:t> </w:t>
      </w:r>
      <w:r>
        <w:rPr>
          <w:sz w:val="22"/>
        </w:rPr>
        <w:t>entitled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Documentation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36" w:top="740" w:bottom="920" w:left="760" w:right="800"/>
        </w:sectPr>
      </w:pPr>
    </w:p>
    <w:p>
      <w:pPr>
        <w:pStyle w:val="BodyText"/>
        <w:spacing w:before="28"/>
        <w:ind w:left="324"/>
      </w:pPr>
      <w:r>
        <w:rPr/>
        <w:t>If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certified</w:t>
      </w:r>
      <w:r>
        <w:rPr>
          <w:spacing w:val="37"/>
        </w:rPr>
        <w:t> </w:t>
      </w:r>
      <w:r>
        <w:rPr/>
        <w:t>mail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returned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you</w:t>
      </w:r>
      <w:r>
        <w:rPr>
          <w:spacing w:val="37"/>
        </w:rPr>
        <w:t> </w:t>
      </w:r>
      <w:r>
        <w:rPr/>
        <w:t>unclaimed,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open</w:t>
      </w:r>
      <w:r>
        <w:rPr>
          <w:spacing w:val="37"/>
        </w:rPr>
        <w:t> </w:t>
      </w:r>
      <w:r>
        <w:rPr/>
        <w:t>it.</w:t>
      </w:r>
      <w:r>
        <w:rPr>
          <w:spacing w:val="80"/>
          <w:w w:val="150"/>
        </w:rPr>
        <w:t> </w:t>
      </w:r>
      <w:r>
        <w:rPr/>
        <w:t>You</w:t>
      </w:r>
      <w:r>
        <w:rPr>
          <w:spacing w:val="37"/>
        </w:rPr>
        <w:t> </w:t>
      </w:r>
      <w:r>
        <w:rPr/>
        <w:t>may</w:t>
      </w:r>
      <w:r>
        <w:rPr>
          <w:spacing w:val="40"/>
        </w:rPr>
        <w:t> </w:t>
      </w:r>
      <w:r>
        <w:rPr/>
        <w:t>follow-up</w:t>
      </w:r>
      <w:r>
        <w:rPr>
          <w:spacing w:val="39"/>
        </w:rPr>
        <w:t> </w:t>
      </w:r>
      <w:r>
        <w:rPr/>
        <w:t>by</w:t>
      </w:r>
      <w:r>
        <w:rPr>
          <w:spacing w:val="39"/>
        </w:rPr>
        <w:t> </w:t>
      </w:r>
      <w:r>
        <w:rPr/>
        <w:t>providing additional copies using, either first class mail, email, or hand-delivery.</w:t>
      </w:r>
    </w:p>
    <w:p>
      <w:pPr>
        <w:pStyle w:val="BodyText"/>
        <w:spacing w:before="238"/>
      </w:pPr>
    </w:p>
    <w:p>
      <w:pPr>
        <w:spacing w:before="0"/>
        <w:ind w:left="103" w:right="0" w:firstLine="0"/>
        <w:jc w:val="left"/>
        <w:rPr>
          <w:b/>
          <w:sz w:val="22"/>
        </w:rPr>
      </w:pPr>
      <w:bookmarkStart w:name="Documents provided to the DRO/CSMP" w:id="4"/>
      <w:bookmarkEnd w:id="4"/>
      <w:r>
        <w:rPr/>
      </w:r>
      <w:r>
        <w:rPr>
          <w:b/>
          <w:sz w:val="22"/>
          <w:u w:val="single"/>
        </w:rPr>
        <w:t>Documents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provided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to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DRO/CSMP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24" w:right="314"/>
      </w:pPr>
      <w:r>
        <w:rPr/>
        <w:t>If this office begins the process of a Child Support Review or initiating legal action, you will be given a maximum time of </w:t>
      </w:r>
      <w:r>
        <w:rPr>
          <w:b/>
          <w:u w:val="single"/>
        </w:rPr>
        <w:t>two weeks</w:t>
      </w:r>
      <w:r>
        <w:rPr>
          <w:b/>
          <w:u w:val="none"/>
        </w:rPr>
        <w:t> </w:t>
      </w:r>
      <w:r>
        <w:rPr>
          <w:u w:val="none"/>
        </w:rPr>
        <w:t>to submit the following items to the DRO/CSMP at the P.O. Box address provided above: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  <w:tab w:pos="1044" w:val="left" w:leader="none"/>
        </w:tabs>
        <w:spacing w:line="240" w:lineRule="auto" w:before="267" w:after="0"/>
        <w:ind w:left="1044" w:right="689" w:hanging="269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ordered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Family Wizard,</w:t>
      </w:r>
      <w:r>
        <w:rPr>
          <w:spacing w:val="-3"/>
          <w:sz w:val="22"/>
        </w:rPr>
        <w:t> </w:t>
      </w:r>
      <w:r>
        <w:rPr>
          <w:sz w:val="22"/>
        </w:rPr>
        <w:t>send</w:t>
      </w:r>
      <w:r>
        <w:rPr>
          <w:spacing w:val="-2"/>
          <w:sz w:val="22"/>
        </w:rPr>
        <w:t> </w:t>
      </w:r>
      <w:r>
        <w:rPr>
          <w:sz w:val="22"/>
        </w:rPr>
        <w:t>the DRO/CSMP copies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notices</w:t>
      </w:r>
      <w:r>
        <w:rPr>
          <w:spacing w:val="-1"/>
          <w:sz w:val="22"/>
        </w:rPr>
        <w:t> </w:t>
      </w:r>
      <w:r>
        <w:rPr>
          <w:sz w:val="22"/>
        </w:rPr>
        <w:t>sent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 Non-Custodial Parent regarding health care expenses, including any attachments (proof).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" w:after="0"/>
        <w:ind w:left="1131" w:right="0" w:hanging="356"/>
        <w:jc w:val="left"/>
        <w:rPr>
          <w:sz w:val="22"/>
        </w:rPr>
      </w:pPr>
      <w:r>
        <w:rPr>
          <w:sz w:val="22"/>
        </w:rPr>
        <w:t>If</w:t>
      </w:r>
      <w:r>
        <w:rPr>
          <w:spacing w:val="-11"/>
          <w:sz w:val="22"/>
        </w:rPr>
        <w:t> </w:t>
      </w:r>
      <w:r>
        <w:rPr>
          <w:sz w:val="22"/>
        </w:rPr>
        <w:t>you</w:t>
      </w:r>
      <w:r>
        <w:rPr>
          <w:spacing w:val="-11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10"/>
          <w:sz w:val="22"/>
        </w:rPr>
        <w:t> </w:t>
      </w:r>
      <w:r>
        <w:rPr>
          <w:sz w:val="22"/>
        </w:rPr>
        <w:t>ordered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Our</w:t>
      </w:r>
      <w:r>
        <w:rPr>
          <w:spacing w:val="-5"/>
          <w:sz w:val="22"/>
        </w:rPr>
        <w:t> </w:t>
      </w:r>
      <w:r>
        <w:rPr>
          <w:sz w:val="22"/>
        </w:rPr>
        <w:t>Family</w:t>
      </w:r>
      <w:r>
        <w:rPr>
          <w:spacing w:val="-10"/>
          <w:sz w:val="22"/>
        </w:rPr>
        <w:t> </w:t>
      </w:r>
      <w:r>
        <w:rPr>
          <w:sz w:val="22"/>
        </w:rPr>
        <w:t>Wizard,</w:t>
      </w:r>
      <w:r>
        <w:rPr>
          <w:spacing w:val="-8"/>
          <w:sz w:val="22"/>
        </w:rPr>
        <w:t> </w:t>
      </w:r>
      <w:r>
        <w:rPr>
          <w:sz w:val="22"/>
        </w:rPr>
        <w:t>send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DRO/CSMP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documents: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851" w:val="left" w:leader="none"/>
        </w:tabs>
        <w:spacing w:line="240" w:lineRule="auto" w:before="0" w:after="49"/>
        <w:ind w:left="1851" w:right="0" w:hanging="356"/>
        <w:jc w:val="left"/>
        <w:rPr>
          <w:sz w:val="22"/>
        </w:rPr>
      </w:pPr>
      <w:r>
        <w:rPr>
          <w:sz w:val="22"/>
        </w:rPr>
        <w:t>Copy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cover</w:t>
      </w:r>
      <w:r>
        <w:rPr>
          <w:spacing w:val="-6"/>
          <w:sz w:val="22"/>
        </w:rPr>
        <w:t> </w:t>
      </w:r>
      <w:r>
        <w:rPr>
          <w:sz w:val="22"/>
        </w:rPr>
        <w:t>letter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Non-Custodial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Parent</w:t>
      </w:r>
    </w:p>
    <w:tbl>
      <w:tblPr>
        <w:tblW w:w="0" w:type="auto"/>
        <w:jc w:val="left"/>
        <w:tblInd w:w="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771"/>
        <w:gridCol w:w="340"/>
        <w:gridCol w:w="454"/>
        <w:gridCol w:w="1531"/>
        <w:gridCol w:w="640"/>
        <w:gridCol w:w="700"/>
        <w:gridCol w:w="686"/>
        <w:gridCol w:w="455"/>
        <w:gridCol w:w="800"/>
        <w:gridCol w:w="852"/>
        <w:gridCol w:w="939"/>
      </w:tblGrid>
      <w:tr>
        <w:trPr>
          <w:trHeight w:val="241" w:hRule="atLeast"/>
        </w:trPr>
        <w:tc>
          <w:tcPr>
            <w:tcW w:w="315" w:type="dxa"/>
          </w:tcPr>
          <w:p>
            <w:pPr>
              <w:pStyle w:val="TableParagraph"/>
              <w:spacing w:line="221" w:lineRule="exact"/>
              <w:ind w:left="22" w:righ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b.</w:t>
            </w:r>
          </w:p>
        </w:tc>
        <w:tc>
          <w:tcPr>
            <w:tcW w:w="3096" w:type="dxa"/>
            <w:gridSpan w:val="4"/>
          </w:tcPr>
          <w:p>
            <w:pPr>
              <w:pStyle w:val="TableParagraph"/>
              <w:spacing w:line="221" w:lineRule="exact"/>
              <w:ind w:left="92"/>
              <w:rPr>
                <w:sz w:val="22"/>
              </w:rPr>
            </w:pPr>
            <w:r>
              <w:rPr>
                <w:sz w:val="22"/>
              </w:rPr>
              <w:t>Copy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spreadsheet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15" w:type="dxa"/>
          </w:tcPr>
          <w:p>
            <w:pPr>
              <w:pStyle w:val="TableParagraph"/>
              <w:spacing w:line="245" w:lineRule="exact"/>
              <w:ind w:righ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c.</w:t>
            </w:r>
          </w:p>
        </w:tc>
        <w:tc>
          <w:tcPr>
            <w:tcW w:w="771" w:type="dxa"/>
          </w:tcPr>
          <w:p>
            <w:pPr>
              <w:pStyle w:val="TableParagraph"/>
              <w:spacing w:line="245" w:lineRule="exact"/>
              <w:ind w:left="94"/>
              <w:rPr>
                <w:sz w:val="22"/>
              </w:rPr>
            </w:pPr>
            <w:r>
              <w:rPr>
                <w:spacing w:val="-2"/>
                <w:sz w:val="22"/>
              </w:rPr>
              <w:t>Copies</w:t>
            </w:r>
          </w:p>
        </w:tc>
        <w:tc>
          <w:tcPr>
            <w:tcW w:w="340" w:type="dxa"/>
          </w:tcPr>
          <w:p>
            <w:pPr>
              <w:pStyle w:val="TableParagraph"/>
              <w:spacing w:line="246" w:lineRule="exact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of</w:t>
            </w:r>
          </w:p>
        </w:tc>
        <w:tc>
          <w:tcPr>
            <w:tcW w:w="454" w:type="dxa"/>
          </w:tcPr>
          <w:p>
            <w:pPr>
              <w:pStyle w:val="TableParagraph"/>
              <w:spacing w:line="246" w:lineRule="exact"/>
              <w:ind w:left="74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531" w:type="dxa"/>
          </w:tcPr>
          <w:p>
            <w:pPr>
              <w:pStyle w:val="TableParagraph"/>
              <w:spacing w:line="246" w:lineRule="exact"/>
              <w:ind w:left="74"/>
              <w:rPr>
                <w:sz w:val="22"/>
              </w:rPr>
            </w:pPr>
            <w:r>
              <w:rPr>
                <w:spacing w:val="-2"/>
                <w:sz w:val="22"/>
              </w:rPr>
              <w:t>documentation</w:t>
            </w:r>
          </w:p>
        </w:tc>
        <w:tc>
          <w:tcPr>
            <w:tcW w:w="640" w:type="dxa"/>
          </w:tcPr>
          <w:p>
            <w:pPr>
              <w:pStyle w:val="TableParagraph"/>
              <w:spacing w:line="246" w:lineRule="exact"/>
              <w:ind w:left="74"/>
              <w:rPr>
                <w:sz w:val="22"/>
              </w:rPr>
            </w:pPr>
            <w:r>
              <w:rPr>
                <w:spacing w:val="-2"/>
                <w:sz w:val="22"/>
              </w:rPr>
              <w:t>listed</w:t>
            </w:r>
          </w:p>
        </w:tc>
        <w:tc>
          <w:tcPr>
            <w:tcW w:w="700" w:type="dxa"/>
          </w:tcPr>
          <w:p>
            <w:pPr>
              <w:pStyle w:val="TableParagraph"/>
              <w:spacing w:line="246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above</w:t>
            </w:r>
          </w:p>
        </w:tc>
        <w:tc>
          <w:tcPr>
            <w:tcW w:w="686" w:type="dxa"/>
          </w:tcPr>
          <w:p>
            <w:pPr>
              <w:pStyle w:val="TableParagraph"/>
              <w:spacing w:line="246" w:lineRule="exact"/>
              <w:ind w:left="73"/>
              <w:rPr>
                <w:sz w:val="22"/>
              </w:rPr>
            </w:pPr>
            <w:r>
              <w:rPr>
                <w:spacing w:val="-2"/>
                <w:sz w:val="22"/>
              </w:rPr>
              <w:t>under</w:t>
            </w: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left="74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800" w:type="dxa"/>
          </w:tcPr>
          <w:p>
            <w:pPr>
              <w:pStyle w:val="TableParagraph"/>
              <w:spacing w:line="246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section</w:t>
            </w:r>
          </w:p>
        </w:tc>
        <w:tc>
          <w:tcPr>
            <w:tcW w:w="852" w:type="dxa"/>
          </w:tcPr>
          <w:p>
            <w:pPr>
              <w:pStyle w:val="TableParagraph"/>
              <w:spacing w:line="246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entitled</w:t>
            </w:r>
          </w:p>
        </w:tc>
        <w:tc>
          <w:tcPr>
            <w:tcW w:w="939" w:type="dxa"/>
          </w:tcPr>
          <w:p>
            <w:pPr>
              <w:pStyle w:val="TableParagraph"/>
              <w:spacing w:line="246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Required</w:t>
            </w:r>
          </w:p>
        </w:tc>
      </w:tr>
      <w:tr>
        <w:trPr>
          <w:trHeight w:val="244" w:hRule="atLeast"/>
        </w:trPr>
        <w:tc>
          <w:tcPr>
            <w:tcW w:w="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gridSpan w:val="3"/>
          </w:tcPr>
          <w:p>
            <w:pPr>
              <w:pStyle w:val="TableParagraph"/>
              <w:spacing w:line="225" w:lineRule="exact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Documentation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1763" w:val="left" w:leader="none"/>
          <w:tab w:pos="1766" w:val="left" w:leader="none"/>
        </w:tabs>
        <w:spacing w:line="237" w:lineRule="auto" w:before="7" w:after="0"/>
        <w:ind w:left="1766" w:right="681" w:hanging="271"/>
        <w:jc w:val="left"/>
        <w:rPr>
          <w:sz w:val="22"/>
        </w:rPr>
      </w:pPr>
      <w:r>
        <w:rPr>
          <w:sz w:val="22"/>
        </w:rPr>
        <w:t>Copies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postmarked Certified</w:t>
      </w:r>
      <w:r>
        <w:rPr>
          <w:spacing w:val="26"/>
          <w:sz w:val="22"/>
        </w:rPr>
        <w:t> </w:t>
      </w:r>
      <w:r>
        <w:rPr>
          <w:sz w:val="22"/>
        </w:rPr>
        <w:t>Mail</w:t>
      </w:r>
      <w:r>
        <w:rPr>
          <w:spacing w:val="26"/>
          <w:sz w:val="22"/>
        </w:rPr>
        <w:t> </w:t>
      </w:r>
      <w:r>
        <w:rPr>
          <w:sz w:val="22"/>
        </w:rPr>
        <w:t>receipt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26"/>
          <w:sz w:val="22"/>
        </w:rPr>
        <w:t> </w:t>
      </w:r>
      <w:r>
        <w:rPr>
          <w:sz w:val="22"/>
        </w:rPr>
        <w:t>corresponding</w:t>
      </w:r>
      <w:r>
        <w:rPr>
          <w:spacing w:val="28"/>
          <w:sz w:val="22"/>
        </w:rPr>
        <w:t> </w:t>
      </w:r>
      <w:r>
        <w:rPr>
          <w:sz w:val="22"/>
        </w:rPr>
        <w:t>return</w:t>
      </w:r>
      <w:r>
        <w:rPr>
          <w:spacing w:val="28"/>
          <w:sz w:val="22"/>
        </w:rPr>
        <w:t> </w:t>
      </w:r>
      <w:r>
        <w:rPr>
          <w:sz w:val="22"/>
        </w:rPr>
        <w:t>receipt</w:t>
      </w:r>
      <w:r>
        <w:rPr>
          <w:spacing w:val="29"/>
          <w:sz w:val="22"/>
        </w:rPr>
        <w:t> </w:t>
      </w:r>
      <w:r>
        <w:rPr>
          <w:sz w:val="22"/>
        </w:rPr>
        <w:t>(green card) or any unopened, unclaimed certified mail.</w:t>
      </w:r>
    </w:p>
    <w:p>
      <w:pPr>
        <w:pStyle w:val="BodyText"/>
      </w:pPr>
    </w:p>
    <w:p>
      <w:pPr>
        <w:pStyle w:val="BodyText"/>
        <w:spacing w:before="245"/>
      </w:pPr>
    </w:p>
    <w:p>
      <w:pPr>
        <w:spacing w:before="0"/>
        <w:ind w:left="103" w:right="0" w:firstLine="0"/>
        <w:jc w:val="left"/>
        <w:rPr>
          <w:b/>
          <w:sz w:val="22"/>
        </w:rPr>
      </w:pPr>
      <w:bookmarkStart w:name="Sample Spreadsheet" w:id="5"/>
      <w:bookmarkEnd w:id="5"/>
      <w:r>
        <w:rPr/>
      </w:r>
      <w:r>
        <w:rPr>
          <w:b/>
          <w:sz w:val="22"/>
          <w:u w:val="single"/>
        </w:rPr>
        <w:t>Sample</w:t>
      </w:r>
      <w:r>
        <w:rPr>
          <w:b/>
          <w:spacing w:val="-11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Spreadsheet</w:t>
      </w:r>
    </w:p>
    <w:p>
      <w:pPr>
        <w:pStyle w:val="BodyText"/>
        <w:spacing w:before="266"/>
        <w:ind w:left="326" w:right="314" w:hanging="2"/>
      </w:pPr>
      <w:r>
        <w:rPr/>
        <w:t>In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example,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Non-Custodial</w:t>
      </w:r>
      <w:r>
        <w:rPr>
          <w:spacing w:val="25"/>
        </w:rPr>
        <w:t> </w:t>
      </w:r>
      <w:r>
        <w:rPr/>
        <w:t>Parent</w:t>
      </w:r>
      <w:r>
        <w:rPr>
          <w:spacing w:val="28"/>
        </w:rPr>
        <w:t> </w:t>
      </w:r>
      <w:r>
        <w:rPr/>
        <w:t>is</w:t>
      </w:r>
      <w:r>
        <w:rPr>
          <w:spacing w:val="25"/>
        </w:rPr>
        <w:t> </w:t>
      </w:r>
      <w:r>
        <w:rPr/>
        <w:t>ordered</w:t>
      </w:r>
      <w:r>
        <w:rPr>
          <w:spacing w:val="26"/>
        </w:rPr>
        <w:t> </w:t>
      </w:r>
      <w:r>
        <w:rPr/>
        <w:t>to</w:t>
      </w:r>
      <w:r>
        <w:rPr>
          <w:spacing w:val="31"/>
        </w:rPr>
        <w:t> </w:t>
      </w:r>
      <w:r>
        <w:rPr/>
        <w:t>pay</w:t>
      </w:r>
      <w:r>
        <w:rPr>
          <w:spacing w:val="28"/>
        </w:rPr>
        <w:t> </w:t>
      </w:r>
      <w:r>
        <w:rPr/>
        <w:t>fifty</w:t>
      </w:r>
      <w:r>
        <w:rPr>
          <w:spacing w:val="28"/>
        </w:rPr>
        <w:t> </w:t>
      </w:r>
      <w:r>
        <w:rPr/>
        <w:t>percent</w:t>
      </w:r>
      <w:r>
        <w:rPr>
          <w:spacing w:val="28"/>
        </w:rPr>
        <w:t> </w:t>
      </w:r>
      <w:r>
        <w:rPr/>
        <w:t>(50%)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subject</w:t>
      </w:r>
      <w:r>
        <w:rPr>
          <w:spacing w:val="28"/>
        </w:rPr>
        <w:t> </w:t>
      </w:r>
      <w:r>
        <w:rPr/>
        <w:t>children’s health care expenses:</w: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1373"/>
        <w:gridCol w:w="1767"/>
        <w:gridCol w:w="1319"/>
        <w:gridCol w:w="2228"/>
        <w:gridCol w:w="2254"/>
      </w:tblGrid>
      <w:tr>
        <w:trPr>
          <w:trHeight w:val="458" w:hRule="atLeast"/>
        </w:trPr>
        <w:tc>
          <w:tcPr>
            <w:tcW w:w="833" w:type="dxa"/>
          </w:tcPr>
          <w:p>
            <w:pPr>
              <w:pStyle w:val="TableParagraph"/>
              <w:spacing w:before="194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Count</w:t>
            </w:r>
          </w:p>
        </w:tc>
        <w:tc>
          <w:tcPr>
            <w:tcW w:w="1373" w:type="dxa"/>
          </w:tcPr>
          <w:p>
            <w:pPr>
              <w:pStyle w:val="TableParagraph"/>
              <w:spacing w:line="199" w:lineRule="exact"/>
              <w:ind w:lef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Date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7"/>
                <w:sz w:val="20"/>
                <w:u w:val="single"/>
              </w:rPr>
              <w:t>of</w:t>
            </w:r>
          </w:p>
          <w:p>
            <w:pPr>
              <w:pStyle w:val="TableParagraph"/>
              <w:spacing w:line="240" w:lineRule="exact"/>
              <w:ind w:lef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Services</w:t>
            </w:r>
          </w:p>
        </w:tc>
        <w:tc>
          <w:tcPr>
            <w:tcW w:w="1767" w:type="dxa"/>
          </w:tcPr>
          <w:p>
            <w:pPr>
              <w:pStyle w:val="TableParagraph"/>
              <w:spacing w:before="194"/>
              <w:ind w:left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Purpose</w:t>
            </w:r>
          </w:p>
        </w:tc>
        <w:tc>
          <w:tcPr>
            <w:tcW w:w="1319" w:type="dxa"/>
          </w:tcPr>
          <w:p>
            <w:pPr>
              <w:pStyle w:val="TableParagraph"/>
              <w:spacing w:before="194"/>
              <w:ind w:left="3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Child</w:t>
            </w:r>
          </w:p>
        </w:tc>
        <w:tc>
          <w:tcPr>
            <w:tcW w:w="2228" w:type="dxa"/>
          </w:tcPr>
          <w:p>
            <w:pPr>
              <w:pStyle w:val="TableParagraph"/>
              <w:spacing w:line="199" w:lineRule="exact"/>
              <w:ind w:left="5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Paid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by</w:t>
            </w:r>
          </w:p>
          <w:p>
            <w:pPr>
              <w:pStyle w:val="TableParagraph"/>
              <w:spacing w:line="240" w:lineRule="exact"/>
              <w:ind w:left="5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Custodial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Parent</w:t>
            </w:r>
          </w:p>
        </w:tc>
        <w:tc>
          <w:tcPr>
            <w:tcW w:w="2254" w:type="dxa"/>
          </w:tcPr>
          <w:p>
            <w:pPr>
              <w:pStyle w:val="TableParagraph"/>
              <w:spacing w:line="199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40" w:lineRule="exact"/>
              <w:ind w:left="4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Non-Custodial Parent</w:t>
            </w:r>
          </w:p>
        </w:tc>
      </w:tr>
      <w:tr>
        <w:trPr>
          <w:trHeight w:val="246" w:hRule="atLeast"/>
        </w:trPr>
        <w:tc>
          <w:tcPr>
            <w:tcW w:w="833" w:type="dxa"/>
          </w:tcPr>
          <w:p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226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10-21-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26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319" w:type="dxa"/>
          </w:tcPr>
          <w:p>
            <w:pPr>
              <w:pStyle w:val="TableParagraph"/>
              <w:spacing w:line="226" w:lineRule="exact"/>
              <w:ind w:left="397"/>
              <w:rPr>
                <w:sz w:val="20"/>
              </w:rPr>
            </w:pPr>
            <w:r>
              <w:rPr>
                <w:spacing w:val="-4"/>
                <w:sz w:val="20"/>
              </w:rPr>
              <w:t>Jeff</w:t>
            </w:r>
          </w:p>
        </w:tc>
        <w:tc>
          <w:tcPr>
            <w:tcW w:w="2228" w:type="dxa"/>
          </w:tcPr>
          <w:p>
            <w:pPr>
              <w:pStyle w:val="TableParagraph"/>
              <w:spacing w:line="226" w:lineRule="exact"/>
              <w:ind w:right="6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$250.00</w:t>
            </w:r>
          </w:p>
        </w:tc>
        <w:tc>
          <w:tcPr>
            <w:tcW w:w="2254" w:type="dxa"/>
          </w:tcPr>
          <w:p>
            <w:pPr>
              <w:pStyle w:val="TableParagraph"/>
              <w:spacing w:line="226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243" w:hRule="atLeast"/>
        </w:trPr>
        <w:tc>
          <w:tcPr>
            <w:tcW w:w="833" w:type="dxa"/>
          </w:tcPr>
          <w:p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line="224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10-21-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24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prescription</w:t>
            </w:r>
          </w:p>
        </w:tc>
        <w:tc>
          <w:tcPr>
            <w:tcW w:w="1319" w:type="dxa"/>
          </w:tcPr>
          <w:p>
            <w:pPr>
              <w:pStyle w:val="TableParagraph"/>
              <w:spacing w:line="224" w:lineRule="exact"/>
              <w:ind w:left="397"/>
              <w:rPr>
                <w:sz w:val="20"/>
              </w:rPr>
            </w:pPr>
            <w:r>
              <w:rPr>
                <w:spacing w:val="-4"/>
                <w:sz w:val="20"/>
              </w:rPr>
              <w:t>Jeff</w:t>
            </w:r>
          </w:p>
        </w:tc>
        <w:tc>
          <w:tcPr>
            <w:tcW w:w="2228" w:type="dxa"/>
          </w:tcPr>
          <w:p>
            <w:pPr>
              <w:pStyle w:val="TableParagraph"/>
              <w:spacing w:line="224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180.00</w:t>
            </w:r>
          </w:p>
        </w:tc>
        <w:tc>
          <w:tcPr>
            <w:tcW w:w="2254" w:type="dxa"/>
          </w:tcPr>
          <w:p>
            <w:pPr>
              <w:pStyle w:val="TableParagraph"/>
              <w:spacing w:line="224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242" w:hRule="atLeast"/>
        </w:trPr>
        <w:tc>
          <w:tcPr>
            <w:tcW w:w="833" w:type="dxa"/>
          </w:tcPr>
          <w:p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spacing w:line="222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10-28-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orthodontic</w:t>
            </w:r>
          </w:p>
        </w:tc>
        <w:tc>
          <w:tcPr>
            <w:tcW w:w="1319" w:type="dxa"/>
          </w:tcPr>
          <w:p>
            <w:pPr>
              <w:pStyle w:val="TableParagraph"/>
              <w:spacing w:line="222" w:lineRule="exact"/>
              <w:ind w:left="397"/>
              <w:rPr>
                <w:sz w:val="20"/>
              </w:rPr>
            </w:pPr>
            <w:r>
              <w:rPr>
                <w:spacing w:val="-5"/>
                <w:sz w:val="20"/>
              </w:rPr>
              <w:t>Kay</w:t>
            </w:r>
          </w:p>
        </w:tc>
        <w:tc>
          <w:tcPr>
            <w:tcW w:w="2228" w:type="dxa"/>
          </w:tcPr>
          <w:p>
            <w:pPr>
              <w:pStyle w:val="TableParagraph"/>
              <w:spacing w:line="222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</w:t>
            </w:r>
          </w:p>
        </w:tc>
        <w:tc>
          <w:tcPr>
            <w:tcW w:w="2254" w:type="dxa"/>
          </w:tcPr>
          <w:p>
            <w:pPr>
              <w:pStyle w:val="TableParagraph"/>
              <w:spacing w:line="222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833" w:type="dxa"/>
          </w:tcPr>
          <w:p>
            <w:pPr>
              <w:pStyle w:val="TableParagraph"/>
              <w:spacing w:line="214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line="214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11-14-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214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vision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319" w:type="dxa"/>
          </w:tcPr>
          <w:p>
            <w:pPr>
              <w:pStyle w:val="TableParagraph"/>
              <w:spacing w:line="214" w:lineRule="exact"/>
              <w:ind w:left="397"/>
              <w:rPr>
                <w:sz w:val="20"/>
              </w:rPr>
            </w:pPr>
            <w:r>
              <w:rPr>
                <w:spacing w:val="-4"/>
                <w:sz w:val="20"/>
              </w:rPr>
              <w:t>Jeff</w:t>
            </w:r>
          </w:p>
        </w:tc>
        <w:tc>
          <w:tcPr>
            <w:tcW w:w="2228" w:type="dxa"/>
          </w:tcPr>
          <w:p>
            <w:pPr>
              <w:pStyle w:val="TableParagraph"/>
              <w:spacing w:line="214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690.00</w:t>
            </w:r>
          </w:p>
        </w:tc>
        <w:tc>
          <w:tcPr>
            <w:tcW w:w="2254" w:type="dxa"/>
          </w:tcPr>
          <w:p>
            <w:pPr>
              <w:pStyle w:val="TableParagraph"/>
              <w:spacing w:line="214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12-1-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212" w:hRule="atLeast"/>
        </w:trPr>
        <w:tc>
          <w:tcPr>
            <w:tcW w:w="833" w:type="dxa"/>
          </w:tcPr>
          <w:p>
            <w:pPr>
              <w:pStyle w:val="TableParagraph"/>
              <w:spacing w:line="192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line="192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11-28-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>
            <w:pPr>
              <w:pStyle w:val="TableParagraph"/>
              <w:spacing w:line="192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orthodontic</w:t>
            </w:r>
          </w:p>
        </w:tc>
        <w:tc>
          <w:tcPr>
            <w:tcW w:w="1319" w:type="dxa"/>
          </w:tcPr>
          <w:p>
            <w:pPr>
              <w:pStyle w:val="TableParagraph"/>
              <w:spacing w:line="192" w:lineRule="exact"/>
              <w:ind w:left="397"/>
              <w:rPr>
                <w:sz w:val="20"/>
              </w:rPr>
            </w:pPr>
            <w:r>
              <w:rPr>
                <w:spacing w:val="-5"/>
                <w:sz w:val="20"/>
              </w:rPr>
              <w:t>Kay</w:t>
            </w:r>
          </w:p>
        </w:tc>
        <w:tc>
          <w:tcPr>
            <w:tcW w:w="2228" w:type="dxa"/>
          </w:tcPr>
          <w:p>
            <w:pPr>
              <w:pStyle w:val="TableParagraph"/>
              <w:spacing w:line="192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</w:t>
            </w:r>
          </w:p>
        </w:tc>
        <w:tc>
          <w:tcPr>
            <w:tcW w:w="2254" w:type="dxa"/>
          </w:tcPr>
          <w:p>
            <w:pPr>
              <w:pStyle w:val="TableParagraph"/>
              <w:spacing w:line="192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12-1-</w:t>
            </w:r>
            <w:r>
              <w:rPr>
                <w:spacing w:val="-5"/>
                <w:sz w:val="20"/>
              </w:rPr>
              <w:t>10</w:t>
            </w:r>
          </w:p>
        </w:tc>
      </w:tr>
    </w:tbl>
    <w:p>
      <w:pPr>
        <w:pStyle w:val="BodyText"/>
        <w:spacing w:before="241"/>
      </w:pPr>
    </w:p>
    <w:p>
      <w:pPr>
        <w:tabs>
          <w:tab w:pos="7524" w:val="left" w:leader="none"/>
          <w:tab w:pos="8244" w:val="left" w:leader="none"/>
          <w:tab w:pos="9684" w:val="left" w:leader="none"/>
        </w:tabs>
        <w:spacing w:before="1"/>
        <w:ind w:left="1044" w:right="0" w:firstLine="0"/>
        <w:jc w:val="left"/>
        <w:rPr>
          <w:sz w:val="20"/>
        </w:rPr>
      </w:pPr>
      <w:r>
        <w:rPr>
          <w:spacing w:val="-2"/>
          <w:sz w:val="20"/>
        </w:rPr>
        <w:t>Total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amount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paid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Custodial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Parent</w:t>
      </w:r>
      <w:r>
        <w:rPr>
          <w:sz w:val="20"/>
        </w:rPr>
        <w:tab/>
      </w:r>
      <w:r>
        <w:rPr>
          <w:spacing w:val="-10"/>
          <w:sz w:val="20"/>
        </w:rPr>
        <w:t>$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2120.00</w:t>
      </w:r>
      <w:r>
        <w:rPr>
          <w:sz w:val="20"/>
          <w:u w:val="single"/>
        </w:rPr>
        <w:tab/>
      </w:r>
    </w:p>
    <w:p>
      <w:pPr>
        <w:tabs>
          <w:tab w:pos="7524" w:val="left" w:leader="none"/>
          <w:tab w:pos="8244" w:val="left" w:leader="none"/>
          <w:tab w:pos="9684" w:val="left" w:leader="none"/>
        </w:tabs>
        <w:spacing w:line="243" w:lineRule="exact" w:before="3"/>
        <w:ind w:left="1044" w:right="0" w:firstLine="0"/>
        <w:jc w:val="left"/>
        <w:rPr>
          <w:sz w:val="20"/>
        </w:rPr>
      </w:pPr>
      <w:r>
        <w:rPr>
          <w:spacing w:val="-2"/>
          <w:sz w:val="20"/>
        </w:rPr>
        <w:t>Non-Custodial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Parent’s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owed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(50%)</w:t>
      </w:r>
      <w:r>
        <w:rPr>
          <w:sz w:val="20"/>
        </w:rPr>
        <w:tab/>
      </w:r>
      <w:r>
        <w:rPr>
          <w:spacing w:val="-10"/>
          <w:sz w:val="20"/>
        </w:rPr>
        <w:t>$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1060.00</w:t>
      </w:r>
      <w:r>
        <w:rPr>
          <w:sz w:val="20"/>
          <w:u w:val="single"/>
        </w:rPr>
        <w:tab/>
      </w:r>
    </w:p>
    <w:p>
      <w:pPr>
        <w:tabs>
          <w:tab w:pos="7524" w:val="left" w:leader="none"/>
          <w:tab w:pos="8427" w:val="left" w:leader="none"/>
          <w:tab w:pos="9684" w:val="left" w:leader="none"/>
        </w:tabs>
        <w:spacing w:line="243" w:lineRule="exact" w:before="0"/>
        <w:ind w:left="1044" w:right="0" w:firstLine="0"/>
        <w:jc w:val="left"/>
        <w:rPr>
          <w:sz w:val="20"/>
        </w:rPr>
      </w:pPr>
      <w:r>
        <w:rPr>
          <w:spacing w:val="-2"/>
          <w:sz w:val="20"/>
        </w:rPr>
        <w:t>Amount paid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Non-Custodial Parent</w:t>
      </w:r>
      <w:r>
        <w:rPr>
          <w:sz w:val="20"/>
        </w:rPr>
        <w:tab/>
      </w:r>
      <w:r>
        <w:rPr>
          <w:spacing w:val="-10"/>
          <w:sz w:val="20"/>
          <w:u w:val="single"/>
        </w:rPr>
        <w:t>$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50.00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tabs>
          <w:tab w:pos="7524" w:val="left" w:leader="none"/>
          <w:tab w:pos="8244" w:val="left" w:leader="none"/>
          <w:tab w:pos="9684" w:val="left" w:leader="none"/>
        </w:tabs>
        <w:spacing w:line="243" w:lineRule="exact" w:before="0"/>
        <w:ind w:left="1044" w:right="0" w:firstLine="0"/>
        <w:jc w:val="left"/>
        <w:rPr>
          <w:sz w:val="20"/>
        </w:rPr>
      </w:pPr>
      <w:r>
        <w:rPr>
          <w:spacing w:val="-2"/>
          <w:sz w:val="20"/>
        </w:rPr>
        <w:t>*Balance due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Non-Custodial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Parent</w:t>
      </w:r>
      <w:r>
        <w:rPr>
          <w:sz w:val="20"/>
        </w:rPr>
        <w:tab/>
      </w:r>
      <w:r>
        <w:rPr>
          <w:spacing w:val="-10"/>
          <w:sz w:val="20"/>
          <w:u w:val="double"/>
        </w:rPr>
        <w:t>$</w:t>
      </w:r>
      <w:r>
        <w:rPr>
          <w:sz w:val="20"/>
          <w:u w:val="double"/>
        </w:rPr>
        <w:tab/>
      </w:r>
      <w:r>
        <w:rPr>
          <w:spacing w:val="-2"/>
          <w:sz w:val="20"/>
          <w:u w:val="double"/>
        </w:rPr>
        <w:t>1010.00</w:t>
      </w:r>
      <w:r>
        <w:rPr>
          <w:sz w:val="20"/>
          <w:u w:val="double"/>
        </w:rPr>
        <w:tab/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68" w:lineRule="exact" w:before="0" w:after="0"/>
        <w:ind w:left="481" w:right="0" w:hanging="157"/>
        <w:jc w:val="left"/>
        <w:rPr>
          <w:i/>
          <w:sz w:val="22"/>
        </w:rPr>
      </w:pPr>
      <w:r>
        <w:rPr>
          <w:i/>
          <w:sz w:val="22"/>
        </w:rPr>
        <w:t>NCP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must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owe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&gt;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$500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seek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enforcement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our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office</w:t>
      </w:r>
    </w:p>
    <w:p>
      <w:pPr>
        <w:pStyle w:val="BodyText"/>
        <w:spacing w:before="262"/>
        <w:ind w:left="324"/>
      </w:pPr>
      <w:r>
        <w:rPr/>
        <w:t>Label</w:t>
      </w:r>
      <w:r>
        <w:rPr>
          <w:spacing w:val="-13"/>
        </w:rPr>
        <w:t> </w:t>
      </w:r>
      <w:r>
        <w:rPr/>
        <w:t>your</w:t>
      </w:r>
      <w:r>
        <w:rPr>
          <w:spacing w:val="-10"/>
        </w:rPr>
        <w:t> </w:t>
      </w:r>
      <w:r>
        <w:rPr/>
        <w:t>supporting</w:t>
      </w:r>
      <w:r>
        <w:rPr>
          <w:spacing w:val="-8"/>
        </w:rPr>
        <w:t> </w:t>
      </w:r>
      <w:r>
        <w:rPr/>
        <w:t>documentation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match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u w:val="single"/>
        </w:rPr>
        <w:t>Count</w:t>
      </w:r>
      <w:r>
        <w:rPr>
          <w:spacing w:val="-7"/>
          <w:u w:val="none"/>
        </w:rPr>
        <w:t> </w:t>
      </w:r>
      <w:r>
        <w:rPr>
          <w:u w:val="none"/>
        </w:rPr>
        <w:t>on</w:t>
      </w:r>
      <w:r>
        <w:rPr>
          <w:spacing w:val="-12"/>
          <w:u w:val="none"/>
        </w:rPr>
        <w:t> </w:t>
      </w:r>
      <w:r>
        <w:rPr>
          <w:u w:val="none"/>
        </w:rPr>
        <w:t>your</w:t>
      </w:r>
      <w:r>
        <w:rPr>
          <w:spacing w:val="-8"/>
          <w:u w:val="none"/>
        </w:rPr>
        <w:t> </w:t>
      </w:r>
      <w:r>
        <w:rPr>
          <w:u w:val="none"/>
        </w:rPr>
        <w:t>spreadsheet,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i.e.:</w:t>
      </w:r>
    </w:p>
    <w:p>
      <w:pPr>
        <w:pStyle w:val="ListParagraph"/>
        <w:numPr>
          <w:ilvl w:val="1"/>
          <w:numId w:val="4"/>
        </w:numPr>
        <w:tabs>
          <w:tab w:pos="1088" w:val="left" w:leader="none"/>
        </w:tabs>
        <w:spacing w:line="240" w:lineRule="auto" w:before="0" w:after="0"/>
        <w:ind w:left="1088" w:right="0" w:hanging="358"/>
        <w:jc w:val="left"/>
        <w:rPr>
          <w:b/>
          <w:sz w:val="22"/>
        </w:rPr>
      </w:pP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documents</w:t>
      </w:r>
      <w:r>
        <w:rPr>
          <w:spacing w:val="-6"/>
          <w:sz w:val="22"/>
        </w:rPr>
        <w:t> </w:t>
      </w:r>
      <w:r>
        <w:rPr>
          <w:sz w:val="22"/>
        </w:rPr>
        <w:t>supporting</w:t>
      </w:r>
      <w:r>
        <w:rPr>
          <w:spacing w:val="-12"/>
          <w:sz w:val="22"/>
        </w:rPr>
        <w:t> </w:t>
      </w:r>
      <w:r>
        <w:rPr>
          <w:sz w:val="22"/>
        </w:rPr>
        <w:t>Count</w:t>
      </w:r>
      <w:r>
        <w:rPr>
          <w:spacing w:val="-9"/>
          <w:sz w:val="22"/>
        </w:rPr>
        <w:t> </w:t>
      </w:r>
      <w:r>
        <w:rPr>
          <w:sz w:val="22"/>
        </w:rPr>
        <w:t>1</w:t>
      </w:r>
      <w:r>
        <w:rPr>
          <w:spacing w:val="-11"/>
          <w:sz w:val="22"/>
        </w:rPr>
        <w:t> </w:t>
      </w:r>
      <w:r>
        <w:rPr>
          <w:sz w:val="22"/>
        </w:rPr>
        <w:t>must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10"/>
          <w:sz w:val="22"/>
        </w:rPr>
        <w:t> </w:t>
      </w:r>
      <w:r>
        <w:rPr>
          <w:sz w:val="22"/>
        </w:rPr>
        <w:t>labeled</w:t>
      </w:r>
      <w:r>
        <w:rPr>
          <w:spacing w:val="-6"/>
          <w:sz w:val="22"/>
        </w:rPr>
        <w:t> </w:t>
      </w:r>
      <w:r>
        <w:rPr>
          <w:b/>
          <w:spacing w:val="-7"/>
          <w:sz w:val="22"/>
        </w:rPr>
        <w:t>#1</w:t>
      </w:r>
    </w:p>
    <w:p>
      <w:pPr>
        <w:pStyle w:val="ListParagraph"/>
        <w:numPr>
          <w:ilvl w:val="1"/>
          <w:numId w:val="4"/>
        </w:numPr>
        <w:tabs>
          <w:tab w:pos="1088" w:val="left" w:leader="none"/>
        </w:tabs>
        <w:spacing w:line="240" w:lineRule="auto" w:before="1" w:after="0"/>
        <w:ind w:left="1088" w:right="0" w:hanging="358"/>
        <w:jc w:val="left"/>
        <w:rPr>
          <w:b/>
          <w:sz w:val="22"/>
        </w:rPr>
      </w:pP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documents</w:t>
      </w:r>
      <w:r>
        <w:rPr>
          <w:spacing w:val="-6"/>
          <w:sz w:val="22"/>
        </w:rPr>
        <w:t> </w:t>
      </w:r>
      <w:r>
        <w:rPr>
          <w:sz w:val="22"/>
        </w:rPr>
        <w:t>supporting</w:t>
      </w:r>
      <w:r>
        <w:rPr>
          <w:spacing w:val="-12"/>
          <w:sz w:val="22"/>
        </w:rPr>
        <w:t> </w:t>
      </w:r>
      <w:r>
        <w:rPr>
          <w:sz w:val="22"/>
        </w:rPr>
        <w:t>Count</w:t>
      </w:r>
      <w:r>
        <w:rPr>
          <w:spacing w:val="-9"/>
          <w:sz w:val="22"/>
        </w:rPr>
        <w:t> </w:t>
      </w:r>
      <w:r>
        <w:rPr>
          <w:sz w:val="22"/>
        </w:rPr>
        <w:t>2</w:t>
      </w:r>
      <w:r>
        <w:rPr>
          <w:spacing w:val="-11"/>
          <w:sz w:val="22"/>
        </w:rPr>
        <w:t> </w:t>
      </w:r>
      <w:r>
        <w:rPr>
          <w:sz w:val="22"/>
        </w:rPr>
        <w:t>must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10"/>
          <w:sz w:val="22"/>
        </w:rPr>
        <w:t> </w:t>
      </w:r>
      <w:r>
        <w:rPr>
          <w:sz w:val="22"/>
        </w:rPr>
        <w:t>labeled</w:t>
      </w:r>
      <w:r>
        <w:rPr>
          <w:spacing w:val="-6"/>
          <w:sz w:val="22"/>
        </w:rPr>
        <w:t> </w:t>
      </w:r>
      <w:r>
        <w:rPr>
          <w:b/>
          <w:spacing w:val="-7"/>
          <w:sz w:val="22"/>
        </w:rPr>
        <w:t>#2</w:t>
      </w:r>
    </w:p>
    <w:p>
      <w:pPr>
        <w:pStyle w:val="ListParagraph"/>
        <w:numPr>
          <w:ilvl w:val="1"/>
          <w:numId w:val="4"/>
        </w:numPr>
        <w:tabs>
          <w:tab w:pos="1088" w:val="left" w:leader="none"/>
        </w:tabs>
        <w:spacing w:line="240" w:lineRule="auto" w:before="1" w:after="0"/>
        <w:ind w:left="1088" w:right="0" w:hanging="357"/>
        <w:jc w:val="left"/>
        <w:rPr>
          <w:sz w:val="22"/>
        </w:rPr>
      </w:pP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documents</w:t>
      </w:r>
      <w:r>
        <w:rPr>
          <w:spacing w:val="-8"/>
          <w:sz w:val="22"/>
        </w:rPr>
        <w:t> </w:t>
      </w:r>
      <w:r>
        <w:rPr>
          <w:sz w:val="22"/>
        </w:rPr>
        <w:t>supporting</w:t>
      </w:r>
      <w:r>
        <w:rPr>
          <w:spacing w:val="-11"/>
          <w:sz w:val="22"/>
        </w:rPr>
        <w:t> </w:t>
      </w:r>
      <w:r>
        <w:rPr>
          <w:sz w:val="22"/>
        </w:rPr>
        <w:t>Count</w:t>
      </w:r>
      <w:r>
        <w:rPr>
          <w:spacing w:val="-9"/>
          <w:sz w:val="22"/>
        </w:rPr>
        <w:t> </w:t>
      </w:r>
      <w:r>
        <w:rPr>
          <w:sz w:val="22"/>
        </w:rPr>
        <w:t>3</w:t>
      </w:r>
      <w:r>
        <w:rPr>
          <w:spacing w:val="-11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labeled</w:t>
      </w:r>
      <w:r>
        <w:rPr>
          <w:spacing w:val="-6"/>
          <w:sz w:val="22"/>
        </w:rPr>
        <w:t> </w:t>
      </w:r>
      <w:r>
        <w:rPr>
          <w:b/>
          <w:sz w:val="22"/>
        </w:rPr>
        <w:t>#3</w:t>
      </w:r>
      <w:r>
        <w:rPr>
          <w:b/>
          <w:spacing w:val="-6"/>
          <w:sz w:val="22"/>
        </w:rPr>
        <w:t> </w:t>
      </w:r>
      <w:r>
        <w:rPr>
          <w:spacing w:val="-4"/>
          <w:sz w:val="22"/>
        </w:rPr>
        <w:t>etc.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36" w:top="1020" w:bottom="920" w:left="760" w:right="800"/>
        </w:sectPr>
      </w:pPr>
    </w:p>
    <w:p>
      <w:pPr>
        <w:spacing w:before="20"/>
        <w:ind w:left="50" w:right="3" w:firstLine="0"/>
        <w:jc w:val="center"/>
        <w:rPr>
          <w:b/>
          <w:sz w:val="28"/>
        </w:rPr>
      </w:pPr>
      <w:bookmarkStart w:name="******** NOTICE TO THE CUSTODIAL PARENT " w:id="6"/>
      <w:bookmarkEnd w:id="6"/>
      <w:r>
        <w:rPr/>
      </w:r>
      <w:r>
        <w:rPr>
          <w:b/>
          <w:sz w:val="28"/>
        </w:rPr>
        <w:t>********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NOTICE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CUSTODIAL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PARENT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********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325" w:right="267" w:firstLine="0"/>
        <w:jc w:val="both"/>
        <w:rPr>
          <w:b/>
          <w:sz w:val="28"/>
        </w:rPr>
      </w:pPr>
      <w:r>
        <w:rPr>
          <w:b/>
          <w:sz w:val="28"/>
        </w:rPr>
        <w:t>The Non-Custodial Parent must owe more than $500 in unreimbursed medical expenses for this office to attempt enforcement.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You may seek assistance from a private attorney at any time for help with unreimbursed medical expenses.</w:t>
      </w:r>
    </w:p>
    <w:p>
      <w:pPr>
        <w:pStyle w:val="BodyText"/>
        <w:rPr>
          <w:b/>
          <w:sz w:val="28"/>
        </w:rPr>
      </w:pPr>
    </w:p>
    <w:p>
      <w:pPr>
        <w:spacing w:before="1"/>
        <w:ind w:left="324" w:right="269" w:firstLine="0"/>
        <w:jc w:val="both"/>
        <w:rPr>
          <w:b/>
          <w:sz w:val="28"/>
        </w:rPr>
      </w:pPr>
      <w:r>
        <w:rPr>
          <w:b/>
          <w:sz w:val="28"/>
        </w:rPr>
        <w:t>If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Non-Custodial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Parent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owes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reimbursement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expenses,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it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is </w:t>
      </w:r>
      <w:r>
        <w:rPr>
          <w:b/>
          <w:sz w:val="28"/>
          <w:u w:val="single"/>
        </w:rPr>
        <w:t>VERY</w:t>
      </w:r>
      <w:r>
        <w:rPr>
          <w:b/>
          <w:sz w:val="28"/>
          <w:u w:val="none"/>
        </w:rPr>
        <w:t> </w:t>
      </w:r>
      <w:r>
        <w:rPr>
          <w:b/>
          <w:sz w:val="28"/>
          <w:u w:val="single"/>
        </w:rPr>
        <w:t>IMPORTANT</w:t>
      </w:r>
      <w:r>
        <w:rPr>
          <w:b/>
          <w:sz w:val="28"/>
          <w:u w:val="none"/>
        </w:rPr>
        <w:t> that you submit your medical packet to this office in the format</w:t>
      </w:r>
      <w:r>
        <w:rPr>
          <w:b/>
          <w:spacing w:val="80"/>
          <w:sz w:val="28"/>
          <w:u w:val="none"/>
        </w:rPr>
        <w:t> </w:t>
      </w:r>
      <w:r>
        <w:rPr>
          <w:b/>
          <w:sz w:val="28"/>
          <w:u w:val="none"/>
        </w:rPr>
        <w:t>and time-period set out below.</w:t>
      </w:r>
    </w:p>
    <w:p>
      <w:pPr>
        <w:pStyle w:val="BodyText"/>
        <w:rPr>
          <w:b/>
          <w:sz w:val="28"/>
        </w:rPr>
      </w:pPr>
    </w:p>
    <w:p>
      <w:pPr>
        <w:spacing w:before="0"/>
        <w:ind w:left="324" w:right="268" w:firstLine="0"/>
        <w:jc w:val="both"/>
        <w:rPr>
          <w:b/>
          <w:sz w:val="28"/>
        </w:rPr>
      </w:pPr>
      <w:r>
        <w:rPr>
          <w:b/>
          <w:sz w:val="28"/>
        </w:rPr>
        <w:t>If this office begins the process of a Child Support Review or initiating legal action,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you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will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given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maximum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40"/>
          <w:sz w:val="28"/>
        </w:rPr>
        <w:t> </w:t>
      </w:r>
      <w:r>
        <w:rPr>
          <w:b/>
          <w:sz w:val="28"/>
          <w:u w:val="single"/>
        </w:rPr>
        <w:t>TWO</w:t>
      </w:r>
      <w:r>
        <w:rPr>
          <w:b/>
          <w:spacing w:val="40"/>
          <w:sz w:val="28"/>
          <w:u w:val="single"/>
        </w:rPr>
        <w:t> </w:t>
      </w:r>
      <w:r>
        <w:rPr>
          <w:b/>
          <w:sz w:val="28"/>
          <w:u w:val="single"/>
        </w:rPr>
        <w:t>WEEKS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to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submit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the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medical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packet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to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the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DRO/CSMP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at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the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P.O.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Box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address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provided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above.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Therefore,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it</w:t>
      </w:r>
      <w:r>
        <w:rPr>
          <w:b/>
          <w:spacing w:val="40"/>
          <w:sz w:val="28"/>
          <w:u w:val="none"/>
        </w:rPr>
        <w:t> </w:t>
      </w:r>
      <w:r>
        <w:rPr>
          <w:b/>
          <w:sz w:val="28"/>
          <w:u w:val="none"/>
        </w:rPr>
        <w:t>is imperative that you keep records of each subject child’s health care expenses up to date at all times.</w:t>
      </w:r>
    </w:p>
    <w:p>
      <w:pPr>
        <w:pStyle w:val="BodyText"/>
        <w:rPr>
          <w:b/>
          <w:sz w:val="28"/>
        </w:rPr>
      </w:pPr>
    </w:p>
    <w:p>
      <w:pPr>
        <w:spacing w:before="0"/>
        <w:ind w:left="324" w:right="268" w:firstLine="0"/>
        <w:jc w:val="both"/>
        <w:rPr>
          <w:b/>
          <w:sz w:val="28"/>
        </w:rPr>
      </w:pPr>
      <w:r>
        <w:rPr>
          <w:b/>
          <w:sz w:val="28"/>
        </w:rPr>
        <w:t>Medical packets must be submitted in the exact format shown below. Any medical packets that are not properly prepared will be returned to you and the DRO/CSMP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will </w:t>
      </w:r>
      <w:r>
        <w:rPr>
          <w:b/>
          <w:sz w:val="28"/>
          <w:u w:val="single"/>
        </w:rPr>
        <w:t>NOT</w:t>
      </w:r>
      <w:r>
        <w:rPr>
          <w:b/>
          <w:sz w:val="28"/>
          <w:u w:val="none"/>
        </w:rPr>
        <w:t> include any requests for reimbursement in its legal proceedings.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324" w:right="271" w:firstLine="0"/>
        <w:jc w:val="both"/>
        <w:rPr>
          <w:b/>
          <w:sz w:val="28"/>
        </w:rPr>
      </w:pPr>
      <w:r>
        <w:rPr>
          <w:b/>
          <w:sz w:val="28"/>
        </w:rPr>
        <w:t>If a final order is signed without addressing reimbursement for health care expenses existing at the time of the order, the Court may later rule you </w:t>
      </w:r>
      <w:r>
        <w:rPr>
          <w:b/>
          <w:sz w:val="28"/>
          <w:u w:val="single"/>
        </w:rPr>
        <w:t>WAIVED</w:t>
      </w:r>
      <w:r>
        <w:rPr>
          <w:b/>
          <w:sz w:val="28"/>
          <w:u w:val="none"/>
        </w:rPr>
        <w:t> your right to collect reimbursement from the Non-Custodial Parent.</w:t>
      </w:r>
    </w:p>
    <w:p>
      <w:pPr>
        <w:spacing w:before="340"/>
        <w:ind w:left="325" w:right="0" w:hanging="1"/>
        <w:jc w:val="left"/>
        <w:rPr>
          <w:b/>
          <w:sz w:val="28"/>
        </w:rPr>
      </w:pPr>
      <w:r>
        <w:rPr>
          <w:b/>
          <w:sz w:val="28"/>
        </w:rPr>
        <w:t>These are the minimum requirements.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If your case goes to litigation, additional information may be required.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736" w:top="1280" w:bottom="920" w:left="760" w:right="800"/>
        </w:sectPr>
      </w:pPr>
    </w:p>
    <w:p>
      <w:pPr>
        <w:spacing w:line="276" w:lineRule="auto" w:before="28"/>
        <w:ind w:left="324" w:right="272" w:firstLine="0"/>
        <w:jc w:val="both"/>
        <w:rPr>
          <w:b/>
          <w:sz w:val="22"/>
        </w:rPr>
      </w:pPr>
      <w:r>
        <w:rPr>
          <w:b/>
          <w:sz w:val="22"/>
        </w:rPr>
        <w:t>To complete this document, </w:t>
      </w:r>
      <w:r>
        <w:rPr>
          <w:b/>
          <w:sz w:val="22"/>
          <w:u w:val="single"/>
        </w:rPr>
        <w:t>EITHER</w:t>
      </w:r>
      <w:r>
        <w:rPr>
          <w:b/>
          <w:sz w:val="22"/>
          <w:u w:val="none"/>
        </w:rPr>
        <w:t> print out this page and hand-write the information (make additional copies of this page as needed) </w:t>
      </w:r>
      <w:r>
        <w:rPr>
          <w:b/>
          <w:sz w:val="22"/>
          <w:u w:val="single"/>
        </w:rPr>
        <w:t>OR</w:t>
      </w:r>
      <w:r>
        <w:rPr>
          <w:b/>
          <w:sz w:val="22"/>
          <w:u w:val="none"/>
        </w:rPr>
        <w:t> copy and paste this spreadsheet onto a blank Word document; type the information directly onto the document (edit to add additional rows as needed); and save the finished spreadsheet on your computer as a Word document.</w:t>
      </w:r>
      <w:r>
        <w:rPr>
          <w:b/>
          <w:spacing w:val="36"/>
          <w:sz w:val="22"/>
          <w:u w:val="none"/>
        </w:rPr>
        <w:t> </w:t>
      </w:r>
      <w:r>
        <w:rPr>
          <w:b/>
          <w:sz w:val="22"/>
          <w:u w:val="none"/>
        </w:rPr>
        <w:t>Don’t forget to print and send your spreadsheet along with proof to NCP.</w:t>
      </w:r>
    </w:p>
    <w:p>
      <w:pPr>
        <w:tabs>
          <w:tab w:pos="6084" w:val="left" w:leader="none"/>
        </w:tabs>
        <w:spacing w:before="196"/>
        <w:ind w:left="324" w:right="0" w:firstLine="0"/>
        <w:jc w:val="both"/>
        <w:rPr>
          <w:b/>
          <w:sz w:val="22"/>
        </w:rPr>
      </w:pPr>
      <w:r>
        <w:rPr>
          <w:b/>
          <w:sz w:val="22"/>
        </w:rPr>
        <w:t>NCP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Name:</w:t>
      </w:r>
      <w:r>
        <w:rPr>
          <w:b/>
          <w:sz w:val="22"/>
        </w:rPr>
        <w:tab/>
        <w:t>CP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Name:</w:t>
      </w:r>
    </w:p>
    <w:p>
      <w:pPr>
        <w:tabs>
          <w:tab w:pos="3924" w:val="left" w:leader="none"/>
          <w:tab w:pos="7524" w:val="left" w:leader="none"/>
        </w:tabs>
        <w:spacing w:before="41"/>
        <w:ind w:left="324" w:right="0" w:firstLine="0"/>
        <w:jc w:val="both"/>
        <w:rPr>
          <w:b/>
          <w:sz w:val="22"/>
        </w:rPr>
      </w:pPr>
      <w:r>
        <w:rPr>
          <w:b/>
          <w:sz w:val="22"/>
        </w:rPr>
        <w:t>OAG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No.:</w:t>
      </w:r>
      <w:r>
        <w:rPr>
          <w:b/>
          <w:sz w:val="22"/>
        </w:rPr>
        <w:tab/>
        <w:t>Child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Support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Acct#:</w:t>
      </w:r>
      <w:r>
        <w:rPr>
          <w:b/>
          <w:sz w:val="22"/>
        </w:rPr>
        <w:tab/>
        <w:t>Cause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No.:</w:t>
      </w:r>
    </w:p>
    <w:p>
      <w:pPr>
        <w:pStyle w:val="BodyText"/>
        <w:spacing w:before="81"/>
        <w:rPr>
          <w:b/>
        </w:rPr>
      </w:pPr>
    </w:p>
    <w:p>
      <w:pPr>
        <w:spacing w:before="1" w:after="44"/>
        <w:ind w:left="896" w:right="0" w:firstLine="0"/>
        <w:jc w:val="left"/>
        <w:rPr>
          <w:b/>
          <w:sz w:val="22"/>
        </w:rPr>
      </w:pPr>
      <w:r>
        <w:rPr>
          <w:b/>
          <w:sz w:val="22"/>
        </w:rPr>
        <w:t>**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List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expense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Date.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List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expense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separately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**</w:t>
      </w: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644"/>
        <w:gridCol w:w="2090"/>
        <w:gridCol w:w="1855"/>
        <w:gridCol w:w="1689"/>
        <w:gridCol w:w="1629"/>
      </w:tblGrid>
      <w:tr>
        <w:trPr>
          <w:trHeight w:val="561" w:hRule="atLeast"/>
        </w:trPr>
        <w:tc>
          <w:tcPr>
            <w:tcW w:w="1032" w:type="dxa"/>
          </w:tcPr>
          <w:p>
            <w:pPr>
              <w:pStyle w:val="TableParagraph"/>
              <w:spacing w:before="38"/>
              <w:rPr>
                <w:b/>
                <w:sz w:val="20"/>
              </w:rPr>
            </w:pPr>
          </w:p>
          <w:p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</w:t>
            </w:r>
          </w:p>
        </w:tc>
        <w:tc>
          <w:tcPr>
            <w:tcW w:w="1644" w:type="dxa"/>
          </w:tcPr>
          <w:p>
            <w:pPr>
              <w:pStyle w:val="TableParagraph"/>
              <w:spacing w:before="38"/>
              <w:rPr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2090" w:type="dxa"/>
          </w:tcPr>
          <w:p>
            <w:pPr>
              <w:pStyle w:val="TableParagraph"/>
              <w:spacing w:before="38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</w:t>
            </w:r>
          </w:p>
        </w:tc>
        <w:tc>
          <w:tcPr>
            <w:tcW w:w="1855" w:type="dxa"/>
          </w:tcPr>
          <w:p>
            <w:pPr>
              <w:pStyle w:val="TableParagraph"/>
              <w:spacing w:before="38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Child</w:t>
            </w:r>
          </w:p>
        </w:tc>
        <w:tc>
          <w:tcPr>
            <w:tcW w:w="1689" w:type="dxa"/>
          </w:tcPr>
          <w:p>
            <w:pPr>
              <w:pStyle w:val="TableParagraph"/>
              <w:spacing w:before="6"/>
              <w:ind w:lef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Paid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by</w:t>
            </w:r>
          </w:p>
          <w:p>
            <w:pPr>
              <w:pStyle w:val="TableParagraph"/>
              <w:spacing w:before="29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Custodial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Parent</w:t>
            </w:r>
          </w:p>
        </w:tc>
        <w:tc>
          <w:tcPr>
            <w:tcW w:w="1629" w:type="dxa"/>
          </w:tcPr>
          <w:p>
            <w:pPr>
              <w:pStyle w:val="TableParagraph"/>
              <w:spacing w:before="6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Copy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Last</w:t>
            </w:r>
          </w:p>
          <w:p>
            <w:pPr>
              <w:pStyle w:val="TableParagraph"/>
              <w:spacing w:before="2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NCP</w:t>
            </w: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6"/>
        <w:rPr>
          <w:b/>
        </w:rPr>
      </w:pPr>
    </w:p>
    <w:p>
      <w:pPr>
        <w:tabs>
          <w:tab w:pos="6804" w:val="left" w:leader="none"/>
          <w:tab w:pos="9730" w:val="left" w:leader="none"/>
        </w:tabs>
        <w:spacing w:line="480" w:lineRule="auto" w:before="0"/>
        <w:ind w:left="324" w:right="928" w:firstLine="0"/>
        <w:jc w:val="both"/>
        <w:rPr>
          <w:b/>
          <w:sz w:val="22"/>
        </w:rPr>
      </w:pPr>
      <w:r>
        <w:rPr>
          <w:b/>
          <w:sz w:val="22"/>
        </w:rPr>
        <w:t>Total amount paid by Custodial Parent (CP)</w:t>
        <w:tab/>
      </w:r>
      <w:r>
        <w:rPr>
          <w:b/>
          <w:spacing w:val="-49"/>
          <w:sz w:val="22"/>
        </w:rPr>
        <w:t> </w: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NCP’s portion – 50% (or amount specified in order) of the above</w:t>
        <w:tab/>
        <w:t>$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Total</w:t>
      </w:r>
      <w:r>
        <w:rPr>
          <w:b/>
          <w:spacing w:val="1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amount</w:t>
      </w:r>
      <w:r>
        <w:rPr>
          <w:b/>
          <w:spacing w:val="2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paid/reimbursed</w:t>
      </w:r>
      <w:r>
        <w:rPr>
          <w:b/>
          <w:spacing w:val="1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by</w:t>
      </w:r>
      <w:r>
        <w:rPr>
          <w:b/>
          <w:spacing w:val="1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Non-Custodial</w:t>
      </w:r>
      <w:r>
        <w:rPr>
          <w:b/>
          <w:spacing w:val="3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Parent</w:t>
      </w:r>
      <w:r>
        <w:rPr>
          <w:b/>
          <w:spacing w:val="3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(NCP)</w:t>
      </w:r>
      <w:r>
        <w:rPr>
          <w:b/>
          <w:sz w:val="22"/>
          <w:u w:val="none"/>
        </w:rPr>
        <w:tab/>
      </w:r>
      <w:r>
        <w:rPr>
          <w:b/>
          <w:spacing w:val="-49"/>
          <w:sz w:val="22"/>
          <w:u w:val="none"/>
        </w:rPr>
        <w:t> </w:t>
      </w:r>
      <w:r>
        <w:rPr>
          <w:b/>
          <w:sz w:val="22"/>
          <w:u w:val="none"/>
        </w:rPr>
        <w:t>$ </w:t>
      </w:r>
      <w:r>
        <w:rPr>
          <w:b/>
          <w:sz w:val="22"/>
          <w:u w:val="single"/>
        </w:rPr>
        <w:tab/>
        <w:t> </w:t>
      </w:r>
    </w:p>
    <w:sectPr>
      <w:pgSz w:w="12240" w:h="15840"/>
      <w:pgMar w:header="0" w:footer="736" w:top="780" w:bottom="920" w:left="7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901700</wp:posOffset>
              </wp:positionH>
              <wp:positionV relativeFrom="page">
                <wp:posOffset>9451340</wp:posOffset>
              </wp:positionV>
              <wp:extent cx="68643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64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D7D7D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7D7D7D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7"/>
                            </w:rPr>
                            <w:t> </w:t>
                          </w:r>
                          <w:r>
                            <w:rPr>
                              <w:color w:val="7D7D7D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7"/>
                            </w:rPr>
                            <w:t> </w:t>
                          </w:r>
                          <w:r>
                            <w:rPr>
                              <w:color w:val="7D7D7D"/>
                            </w:rPr>
                            <w:t>e</w:t>
                          </w:r>
                          <w:r>
                            <w:rPr>
                              <w:color w:val="7D7D7D"/>
                              <w:spacing w:val="60"/>
                            </w:rPr>
                            <w:t> </w:t>
                          </w:r>
                          <w:r>
                            <w:rPr/>
                            <w:t>|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4.200012pt;width:54.05pt;height:13.05pt;mso-position-horizontal-relative:page;mso-position-vertical-relative:page;z-index:-161121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D7D7D"/>
                      </w:rPr>
                      <w:t>P</w:t>
                    </w:r>
                    <w:r>
                      <w:rPr>
                        <w:color w:val="7D7D7D"/>
                        <w:spacing w:val="13"/>
                      </w:rPr>
                      <w:t> </w:t>
                    </w:r>
                    <w:r>
                      <w:rPr>
                        <w:color w:val="7D7D7D"/>
                      </w:rPr>
                      <w:t>a</w:t>
                    </w:r>
                    <w:r>
                      <w:rPr>
                        <w:color w:val="7D7D7D"/>
                        <w:spacing w:val="7"/>
                      </w:rPr>
                      <w:t> </w:t>
                    </w:r>
                    <w:r>
                      <w:rPr>
                        <w:color w:val="7D7D7D"/>
                      </w:rPr>
                      <w:t>g</w:t>
                    </w:r>
                    <w:r>
                      <w:rPr>
                        <w:color w:val="7D7D7D"/>
                        <w:spacing w:val="7"/>
                      </w:rPr>
                      <w:t> </w:t>
                    </w:r>
                    <w:r>
                      <w:rPr>
                        <w:color w:val="7D7D7D"/>
                      </w:rPr>
                      <w:t>e</w:t>
                    </w:r>
                    <w:r>
                      <w:rPr>
                        <w:color w:val="7D7D7D"/>
                        <w:spacing w:val="60"/>
                      </w:rPr>
                      <w:t> </w:t>
                    </w:r>
                    <w:r>
                      <w:rPr/>
                      <w:t>|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1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*"/>
      <w:lvlJc w:val="left"/>
      <w:pPr>
        <w:ind w:left="483" w:hanging="15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88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44" w:hanging="26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52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3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54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3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35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0" w:right="4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4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Tarrant County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Buchert</dc:creator>
  <dc:title>Out-of-Pocket Healthcare Expenses - Unreimbursed</dc:title>
  <dcterms:created xsi:type="dcterms:W3CDTF">2024-12-13T20:17:37Z</dcterms:created>
  <dcterms:modified xsi:type="dcterms:W3CDTF">2024-12-13T20:17:37Z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/>
  </property>
</Properties>
</file>